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92" w:rsidRDefault="00A40292" w:rsidP="00484F7B">
      <w:pPr>
        <w:suppressAutoHyphens/>
        <w:spacing w:after="0" w:line="240" w:lineRule="auto"/>
        <w:jc w:val="center"/>
        <w:rPr>
          <w:rFonts w:ascii="Times New Roman" w:eastAsia="Times New Roman" w:hAnsi="Times New Roman" w:cs="Times New Roman"/>
          <w:b/>
          <w:bCs/>
          <w:sz w:val="23"/>
          <w:szCs w:val="23"/>
          <w:lang w:eastAsia="ar-SA"/>
        </w:rPr>
      </w:pPr>
    </w:p>
    <w:p w:rsidR="00484F7B" w:rsidRPr="000B52E0" w:rsidRDefault="00484F7B" w:rsidP="00484F7B">
      <w:pPr>
        <w:suppressAutoHyphens/>
        <w:spacing w:after="0" w:line="240" w:lineRule="auto"/>
        <w:jc w:val="center"/>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PIEGĀDES LĪGUMS</w:t>
      </w:r>
    </w:p>
    <w:p w:rsidR="00484F7B" w:rsidRPr="000B52E0" w:rsidRDefault="00484F7B" w:rsidP="00484F7B">
      <w:pPr>
        <w:suppressAutoHyphens/>
        <w:spacing w:after="0" w:line="240" w:lineRule="auto"/>
        <w:jc w:val="center"/>
        <w:rPr>
          <w:rFonts w:ascii="Times New Roman" w:eastAsia="Times New Roman" w:hAnsi="Times New Roman" w:cs="Times New Roman"/>
          <w:b/>
          <w:bCs/>
          <w:sz w:val="23"/>
          <w:szCs w:val="23"/>
          <w:lang w:eastAsia="ar-SA"/>
        </w:rPr>
      </w:pPr>
    </w:p>
    <w:p w:rsidR="00484F7B" w:rsidRPr="000B52E0" w:rsidRDefault="00B538FC" w:rsidP="00484F7B">
      <w:pPr>
        <w:suppressAutoHyphens/>
        <w:spacing w:before="240" w:after="0" w:line="240" w:lineRule="auto"/>
        <w:jc w:val="both"/>
        <w:rPr>
          <w:rFonts w:ascii="Times New Roman" w:eastAsia="Times New Roman" w:hAnsi="Times New Roman" w:cs="Times New Roman"/>
          <w:bCs/>
          <w:sz w:val="23"/>
          <w:szCs w:val="23"/>
          <w:lang w:eastAsia="ar-SA"/>
        </w:rPr>
      </w:pPr>
      <w:r w:rsidRPr="000B52E0">
        <w:rPr>
          <w:rFonts w:ascii="Times New Roman" w:eastAsia="Times New Roman" w:hAnsi="Times New Roman" w:cs="Times New Roman"/>
          <w:bCs/>
          <w:sz w:val="23"/>
          <w:szCs w:val="23"/>
          <w:lang w:eastAsia="ar-SA"/>
        </w:rPr>
        <w:t xml:space="preserve">Daugavpilī, 2015.gada </w:t>
      </w:r>
      <w:r w:rsidR="008D1669">
        <w:rPr>
          <w:rFonts w:ascii="Times New Roman" w:eastAsia="Times New Roman" w:hAnsi="Times New Roman" w:cs="Times New Roman"/>
          <w:bCs/>
          <w:sz w:val="23"/>
          <w:szCs w:val="23"/>
          <w:lang w:eastAsia="ar-SA"/>
        </w:rPr>
        <w:t>16</w:t>
      </w:r>
      <w:r w:rsidR="00484F7B" w:rsidRPr="000B52E0">
        <w:rPr>
          <w:rFonts w:ascii="Times New Roman" w:eastAsia="Times New Roman" w:hAnsi="Times New Roman" w:cs="Times New Roman"/>
          <w:bCs/>
          <w:sz w:val="23"/>
          <w:szCs w:val="23"/>
          <w:lang w:eastAsia="ar-SA"/>
        </w:rPr>
        <w:t>.</w:t>
      </w:r>
      <w:r w:rsidR="005532A4" w:rsidRPr="000B52E0">
        <w:rPr>
          <w:rFonts w:ascii="Times New Roman" w:eastAsia="Times New Roman" w:hAnsi="Times New Roman" w:cs="Times New Roman"/>
          <w:bCs/>
          <w:sz w:val="23"/>
          <w:szCs w:val="23"/>
          <w:lang w:eastAsia="ar-SA"/>
        </w:rPr>
        <w:t>aprīlī</w:t>
      </w:r>
    </w:p>
    <w:p w:rsidR="00484F7B" w:rsidRPr="000B52E0" w:rsidRDefault="00484F7B" w:rsidP="00484F7B">
      <w:pPr>
        <w:suppressAutoHyphens/>
        <w:spacing w:after="0" w:line="240" w:lineRule="auto"/>
        <w:ind w:firstLine="426"/>
        <w:jc w:val="both"/>
        <w:rPr>
          <w:rFonts w:ascii="Times New Roman" w:eastAsia="Times New Roman" w:hAnsi="Times New Roman" w:cs="Times New Roman"/>
          <w:bCs/>
          <w:sz w:val="23"/>
          <w:szCs w:val="23"/>
          <w:lang w:eastAsia="ar-SA"/>
        </w:rPr>
      </w:pPr>
    </w:p>
    <w:p w:rsidR="00484F7B" w:rsidRPr="000B52E0" w:rsidRDefault="005532A4" w:rsidP="000B52E0">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Daugavpils bērnu un jaunatnes sporta skola</w:t>
      </w:r>
      <w:r w:rsidRPr="000B52E0">
        <w:rPr>
          <w:rFonts w:ascii="Times New Roman" w:eastAsia="Times New Roman" w:hAnsi="Times New Roman" w:cs="Times New Roman"/>
          <w:sz w:val="23"/>
          <w:szCs w:val="23"/>
          <w:lang w:eastAsia="ar-SA"/>
        </w:rPr>
        <w:t>, NMR Nr.90009242212</w:t>
      </w:r>
      <w:r w:rsidRPr="000B52E0">
        <w:rPr>
          <w:rFonts w:ascii="Times New Roman" w:eastAsia="Calibri" w:hAnsi="Times New Roman" w:cs="Times New Roman"/>
          <w:sz w:val="23"/>
          <w:szCs w:val="23"/>
        </w:rPr>
        <w:t xml:space="preserve">, juridiskā adrese: </w:t>
      </w:r>
      <w:hyperlink r:id="rId7" w:tgtFrame="_blank" w:history="1">
        <w:r w:rsidRPr="000B52E0">
          <w:rPr>
            <w:rFonts w:ascii="Times New Roman" w:eastAsia="Calibri" w:hAnsi="Times New Roman" w:cs="Times New Roman"/>
            <w:bCs/>
            <w:sz w:val="23"/>
            <w:szCs w:val="23"/>
          </w:rPr>
          <w:t>Kandavas iela 17A</w:t>
        </w:r>
        <w:r w:rsidR="007416DE" w:rsidRPr="000B52E0">
          <w:rPr>
            <w:rFonts w:ascii="Times New Roman" w:eastAsia="Calibri" w:hAnsi="Times New Roman" w:cs="Times New Roman"/>
            <w:bCs/>
            <w:sz w:val="23"/>
            <w:szCs w:val="23"/>
          </w:rPr>
          <w:t>,</w:t>
        </w:r>
        <w:r w:rsidRPr="000B52E0">
          <w:rPr>
            <w:rFonts w:ascii="Times New Roman" w:eastAsia="Calibri" w:hAnsi="Times New Roman" w:cs="Times New Roman"/>
            <w:bCs/>
            <w:sz w:val="23"/>
            <w:szCs w:val="23"/>
          </w:rPr>
          <w:t xml:space="preserve"> Daugavpils, </w:t>
        </w:r>
      </w:hyperlink>
      <w:r w:rsidR="00835F42" w:rsidRPr="000B52E0">
        <w:rPr>
          <w:rFonts w:ascii="Times New Roman" w:eastAsia="Times New Roman" w:hAnsi="Times New Roman" w:cs="Times New Roman"/>
          <w:color w:val="000000"/>
          <w:sz w:val="23"/>
          <w:szCs w:val="23"/>
          <w:lang w:eastAsia="ar-SA"/>
        </w:rPr>
        <w:t>direktora</w:t>
      </w:r>
      <w:r w:rsidRPr="000B52E0">
        <w:rPr>
          <w:rFonts w:ascii="Times New Roman" w:eastAsia="Times New Roman" w:hAnsi="Times New Roman" w:cs="Times New Roman"/>
          <w:color w:val="000000"/>
          <w:sz w:val="23"/>
          <w:szCs w:val="23"/>
          <w:lang w:eastAsia="ar-SA"/>
        </w:rPr>
        <w:t xml:space="preserve"> </w:t>
      </w:r>
      <w:r w:rsidRPr="000B52E0">
        <w:rPr>
          <w:rFonts w:ascii="Times New Roman" w:eastAsia="Times New Roman" w:hAnsi="Times New Roman" w:cs="Times New Roman"/>
          <w:b/>
          <w:color w:val="000000"/>
          <w:sz w:val="23"/>
          <w:szCs w:val="23"/>
          <w:lang w:eastAsia="ar-SA"/>
        </w:rPr>
        <w:t xml:space="preserve">Imanta </w:t>
      </w:r>
      <w:proofErr w:type="spellStart"/>
      <w:r w:rsidRPr="000B52E0">
        <w:rPr>
          <w:rFonts w:ascii="Times New Roman" w:eastAsia="Times New Roman" w:hAnsi="Times New Roman" w:cs="Times New Roman"/>
          <w:b/>
          <w:color w:val="000000"/>
          <w:sz w:val="23"/>
          <w:szCs w:val="23"/>
          <w:lang w:eastAsia="ar-SA"/>
        </w:rPr>
        <w:t>Utināna</w:t>
      </w:r>
      <w:proofErr w:type="spellEnd"/>
      <w:r w:rsidRPr="000B52E0">
        <w:rPr>
          <w:rFonts w:ascii="Times New Roman" w:eastAsia="Times New Roman" w:hAnsi="Times New Roman" w:cs="Times New Roman"/>
          <w:color w:val="000000"/>
          <w:sz w:val="23"/>
          <w:szCs w:val="23"/>
          <w:lang w:eastAsia="ar-SA"/>
        </w:rPr>
        <w:t xml:space="preserve"> personā, </w:t>
      </w:r>
      <w:r w:rsidR="00484F7B" w:rsidRPr="000B52E0">
        <w:rPr>
          <w:rFonts w:ascii="Times New Roman" w:eastAsia="Times New Roman" w:hAnsi="Times New Roman" w:cs="Times New Roman"/>
          <w:color w:val="000000"/>
          <w:sz w:val="23"/>
          <w:szCs w:val="23"/>
          <w:lang w:eastAsia="ar-SA"/>
        </w:rPr>
        <w:t xml:space="preserve">kurš rīkojas uz </w:t>
      </w:r>
      <w:r w:rsidR="002C3C7E">
        <w:rPr>
          <w:rFonts w:ascii="Times New Roman" w:eastAsia="Times New Roman" w:hAnsi="Times New Roman" w:cs="Times New Roman"/>
          <w:color w:val="000000"/>
          <w:sz w:val="23"/>
          <w:szCs w:val="23"/>
          <w:lang w:eastAsia="ar-SA"/>
        </w:rPr>
        <w:t>iestādes</w:t>
      </w:r>
      <w:r w:rsidR="002C3C7E" w:rsidRPr="000B52E0">
        <w:rPr>
          <w:rFonts w:ascii="Times New Roman" w:eastAsia="Times New Roman" w:hAnsi="Times New Roman" w:cs="Times New Roman"/>
          <w:color w:val="000000"/>
          <w:sz w:val="23"/>
          <w:szCs w:val="23"/>
          <w:lang w:eastAsia="ar-SA"/>
        </w:rPr>
        <w:t xml:space="preserve"> </w:t>
      </w:r>
      <w:r w:rsidRPr="000B52E0">
        <w:rPr>
          <w:rFonts w:ascii="Times New Roman" w:eastAsia="Times New Roman" w:hAnsi="Times New Roman" w:cs="Times New Roman"/>
          <w:color w:val="000000"/>
          <w:sz w:val="23"/>
          <w:szCs w:val="23"/>
          <w:lang w:eastAsia="ar-SA"/>
        </w:rPr>
        <w:t>Nolikuma</w:t>
      </w:r>
      <w:r w:rsidR="00484F7B" w:rsidRPr="000B52E0">
        <w:rPr>
          <w:rFonts w:ascii="Times New Roman" w:eastAsia="Times New Roman" w:hAnsi="Times New Roman" w:cs="Times New Roman"/>
          <w:color w:val="000000"/>
          <w:sz w:val="23"/>
          <w:szCs w:val="23"/>
          <w:lang w:eastAsia="ar-SA"/>
        </w:rPr>
        <w:t xml:space="preserve"> pamata</w:t>
      </w:r>
      <w:r w:rsidR="00484F7B" w:rsidRPr="000B52E0">
        <w:rPr>
          <w:rFonts w:ascii="Times New Roman" w:eastAsia="Times New Roman" w:hAnsi="Times New Roman" w:cs="Times New Roman"/>
          <w:sz w:val="23"/>
          <w:szCs w:val="23"/>
          <w:lang w:eastAsia="ar-SA"/>
        </w:rPr>
        <w:t xml:space="preserve"> (turpmāk –</w:t>
      </w:r>
      <w:r w:rsidRPr="000B52E0">
        <w:rPr>
          <w:rFonts w:ascii="Times New Roman" w:eastAsia="Times New Roman" w:hAnsi="Times New Roman" w:cs="Times New Roman"/>
          <w:sz w:val="23"/>
          <w:szCs w:val="23"/>
          <w:lang w:eastAsia="ar-SA"/>
        </w:rPr>
        <w:t xml:space="preserve"> Pasūtītājs</w:t>
      </w:r>
      <w:r w:rsidR="00484F7B" w:rsidRPr="000B52E0">
        <w:rPr>
          <w:rFonts w:ascii="Times New Roman" w:eastAsia="Times New Roman" w:hAnsi="Times New Roman" w:cs="Times New Roman"/>
          <w:sz w:val="23"/>
          <w:szCs w:val="23"/>
          <w:lang w:eastAsia="ar-SA"/>
        </w:rPr>
        <w:t xml:space="preserve">), no vienas puses, un </w:t>
      </w:r>
    </w:p>
    <w:p w:rsidR="00484F7B" w:rsidRPr="000B52E0" w:rsidRDefault="00606729" w:rsidP="000B52E0">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SIA “SPORTA PUNKTS LATVIJA”</w:t>
      </w:r>
      <w:r w:rsidR="00484F7B" w:rsidRPr="000B52E0">
        <w:rPr>
          <w:rFonts w:ascii="Times New Roman" w:eastAsia="Times New Roman" w:hAnsi="Times New Roman" w:cs="Times New Roman"/>
          <w:sz w:val="23"/>
          <w:szCs w:val="23"/>
          <w:lang w:eastAsia="ar-SA"/>
        </w:rPr>
        <w:t xml:space="preserve">, reģistrācijas numurs </w:t>
      </w:r>
      <w:r w:rsidRPr="000B52E0">
        <w:rPr>
          <w:rFonts w:ascii="Times New Roman" w:eastAsia="Times New Roman" w:hAnsi="Times New Roman" w:cs="Times New Roman"/>
          <w:bCs/>
          <w:sz w:val="23"/>
          <w:szCs w:val="23"/>
          <w:lang w:eastAsia="ar-SA"/>
        </w:rPr>
        <w:t>40103183266</w:t>
      </w:r>
      <w:r w:rsidR="00484F7B" w:rsidRPr="000B52E0">
        <w:rPr>
          <w:rFonts w:ascii="Times New Roman" w:eastAsia="Times New Roman" w:hAnsi="Times New Roman" w:cs="Times New Roman"/>
          <w:sz w:val="23"/>
          <w:szCs w:val="23"/>
          <w:lang w:eastAsia="ar-SA"/>
        </w:rPr>
        <w:t>, juridiskā</w:t>
      </w:r>
      <w:r w:rsidR="00484F7B" w:rsidRPr="000B52E0">
        <w:rPr>
          <w:rFonts w:ascii="Times New Roman" w:eastAsia="Times New Roman" w:hAnsi="Times New Roman" w:cs="Times New Roman"/>
          <w:color w:val="FF0000"/>
          <w:sz w:val="23"/>
          <w:szCs w:val="23"/>
          <w:lang w:eastAsia="ar-SA"/>
        </w:rPr>
        <w:t xml:space="preserve"> </w:t>
      </w:r>
      <w:r w:rsidR="00484F7B" w:rsidRPr="000B52E0">
        <w:rPr>
          <w:rFonts w:ascii="Times New Roman" w:eastAsia="Times New Roman" w:hAnsi="Times New Roman" w:cs="Times New Roman"/>
          <w:sz w:val="23"/>
          <w:szCs w:val="23"/>
          <w:lang w:eastAsia="ar-SA"/>
        </w:rPr>
        <w:t>adrese</w:t>
      </w:r>
      <w:r w:rsidR="00875241" w:rsidRPr="000B52E0">
        <w:rPr>
          <w:rFonts w:ascii="Times New Roman" w:eastAsia="Times New Roman" w:hAnsi="Times New Roman" w:cs="Times New Roman"/>
          <w:sz w:val="23"/>
          <w:szCs w:val="23"/>
          <w:lang w:eastAsia="ar-SA"/>
        </w:rPr>
        <w:t>:</w:t>
      </w:r>
      <w:r w:rsidR="00484F7B" w:rsidRPr="000B52E0">
        <w:rPr>
          <w:rFonts w:ascii="Times New Roman" w:eastAsia="Times New Roman" w:hAnsi="Times New Roman" w:cs="Times New Roman"/>
          <w:sz w:val="23"/>
          <w:szCs w:val="23"/>
          <w:lang w:eastAsia="ar-SA"/>
        </w:rPr>
        <w:t xml:space="preserve"> </w:t>
      </w:r>
      <w:r w:rsidR="00875241" w:rsidRPr="000B52E0">
        <w:rPr>
          <w:rFonts w:ascii="Times New Roman" w:eastAsia="Times New Roman" w:hAnsi="Times New Roman" w:cs="Times New Roman"/>
          <w:sz w:val="23"/>
          <w:szCs w:val="23"/>
          <w:lang w:eastAsia="ar-SA"/>
        </w:rPr>
        <w:t>“</w:t>
      </w:r>
      <w:proofErr w:type="spellStart"/>
      <w:r w:rsidR="00875241" w:rsidRPr="000B52E0">
        <w:rPr>
          <w:rFonts w:ascii="Times New Roman" w:eastAsia="Times New Roman" w:hAnsi="Times New Roman" w:cs="Times New Roman"/>
          <w:sz w:val="23"/>
          <w:szCs w:val="23"/>
          <w:lang w:eastAsia="ar-SA"/>
        </w:rPr>
        <w:t>Valdlauči</w:t>
      </w:r>
      <w:proofErr w:type="spellEnd"/>
      <w:r w:rsidR="00875241" w:rsidRPr="000B52E0">
        <w:rPr>
          <w:rFonts w:ascii="Times New Roman" w:eastAsia="Times New Roman" w:hAnsi="Times New Roman" w:cs="Times New Roman"/>
          <w:sz w:val="23"/>
          <w:szCs w:val="23"/>
          <w:lang w:eastAsia="ar-SA"/>
        </w:rPr>
        <w:t xml:space="preserve"> 5”-73, </w:t>
      </w:r>
      <w:proofErr w:type="spellStart"/>
      <w:r w:rsidR="00875241" w:rsidRPr="000B52E0">
        <w:rPr>
          <w:rFonts w:ascii="Times New Roman" w:eastAsia="Times New Roman" w:hAnsi="Times New Roman" w:cs="Times New Roman"/>
          <w:sz w:val="23"/>
          <w:szCs w:val="23"/>
          <w:lang w:eastAsia="ar-SA"/>
        </w:rPr>
        <w:t>Valdlauči</w:t>
      </w:r>
      <w:proofErr w:type="spellEnd"/>
      <w:r w:rsidR="00875241" w:rsidRPr="000B52E0">
        <w:rPr>
          <w:rFonts w:ascii="Times New Roman" w:eastAsia="Times New Roman" w:hAnsi="Times New Roman" w:cs="Times New Roman"/>
          <w:sz w:val="23"/>
          <w:szCs w:val="23"/>
          <w:lang w:eastAsia="ar-SA"/>
        </w:rPr>
        <w:t>, Ķekavas pag., Ķekavas nov.</w:t>
      </w:r>
      <w:r w:rsidR="00484F7B" w:rsidRPr="000B52E0">
        <w:rPr>
          <w:rFonts w:ascii="Times New Roman" w:eastAsia="Times New Roman" w:hAnsi="Times New Roman" w:cs="Times New Roman"/>
          <w:sz w:val="23"/>
          <w:szCs w:val="23"/>
          <w:lang w:eastAsia="ar-SA"/>
        </w:rPr>
        <w:t xml:space="preserve">, valdes </w:t>
      </w:r>
      <w:r w:rsidR="00875241" w:rsidRPr="000B52E0">
        <w:rPr>
          <w:rFonts w:ascii="Times New Roman" w:eastAsia="Times New Roman" w:hAnsi="Times New Roman" w:cs="Times New Roman"/>
          <w:sz w:val="23"/>
          <w:szCs w:val="23"/>
          <w:lang w:eastAsia="ar-SA"/>
        </w:rPr>
        <w:t xml:space="preserve">locekļa </w:t>
      </w:r>
      <w:proofErr w:type="spellStart"/>
      <w:r w:rsidR="00875241" w:rsidRPr="000B52E0">
        <w:rPr>
          <w:rFonts w:ascii="Times New Roman" w:eastAsia="Times New Roman" w:hAnsi="Times New Roman" w:cs="Times New Roman"/>
          <w:b/>
          <w:sz w:val="23"/>
          <w:szCs w:val="23"/>
          <w:lang w:eastAsia="ar-SA"/>
        </w:rPr>
        <w:t>Rolana</w:t>
      </w:r>
      <w:proofErr w:type="spellEnd"/>
      <w:r w:rsidR="00875241" w:rsidRPr="000B52E0">
        <w:rPr>
          <w:rFonts w:ascii="Times New Roman" w:eastAsia="Times New Roman" w:hAnsi="Times New Roman" w:cs="Times New Roman"/>
          <w:b/>
          <w:sz w:val="23"/>
          <w:szCs w:val="23"/>
          <w:lang w:eastAsia="ar-SA"/>
        </w:rPr>
        <w:t xml:space="preserve"> </w:t>
      </w:r>
      <w:proofErr w:type="spellStart"/>
      <w:r w:rsidR="00875241" w:rsidRPr="000B52E0">
        <w:rPr>
          <w:rFonts w:ascii="Times New Roman" w:eastAsia="Times New Roman" w:hAnsi="Times New Roman" w:cs="Times New Roman"/>
          <w:b/>
          <w:sz w:val="23"/>
          <w:szCs w:val="23"/>
          <w:lang w:eastAsia="ar-SA"/>
        </w:rPr>
        <w:t>Povšaka</w:t>
      </w:r>
      <w:proofErr w:type="spellEnd"/>
      <w:r w:rsidR="00484F7B" w:rsidRPr="000B52E0">
        <w:rPr>
          <w:rFonts w:ascii="Times New Roman" w:eastAsia="Times New Roman" w:hAnsi="Times New Roman" w:cs="Times New Roman"/>
          <w:sz w:val="23"/>
          <w:szCs w:val="23"/>
          <w:lang w:eastAsia="ar-SA"/>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rsidR="00484F7B" w:rsidRPr="000B52E0" w:rsidRDefault="00484F7B" w:rsidP="000B52E0">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ņemot vērā Daugavpils pilsētas domes Iepirkumu komisijas 2015.gada </w:t>
      </w:r>
      <w:r w:rsidR="00875241" w:rsidRPr="000B52E0">
        <w:rPr>
          <w:rFonts w:ascii="Times New Roman" w:eastAsia="Times New Roman" w:hAnsi="Times New Roman" w:cs="Times New Roman"/>
          <w:sz w:val="23"/>
          <w:szCs w:val="23"/>
          <w:lang w:eastAsia="ar-SA"/>
        </w:rPr>
        <w:t>13.aprīļa</w:t>
      </w:r>
      <w:r w:rsidRPr="000B52E0">
        <w:rPr>
          <w:rFonts w:ascii="Times New Roman" w:eastAsia="Times New Roman" w:hAnsi="Times New Roman" w:cs="Times New Roman"/>
          <w:sz w:val="23"/>
          <w:szCs w:val="23"/>
          <w:lang w:eastAsia="ar-SA"/>
        </w:rPr>
        <w:t xml:space="preserve"> lēmumu iepirkuma „</w:t>
      </w:r>
      <w:r w:rsidRPr="000B52E0">
        <w:rPr>
          <w:rFonts w:ascii="Times New Roman" w:eastAsia="Times New Roman" w:hAnsi="Times New Roman" w:cs="Times New Roman"/>
          <w:bCs/>
          <w:sz w:val="23"/>
          <w:szCs w:val="23"/>
          <w:lang w:eastAsia="ar-SA"/>
        </w:rPr>
        <w:t>Treniņtērpu piegāde Daugavpils bērnu un jaunatnes sporta skolai</w:t>
      </w:r>
      <w:r w:rsidRPr="000B52E0">
        <w:rPr>
          <w:rFonts w:ascii="Times New Roman" w:eastAsia="Times New Roman" w:hAnsi="Times New Roman" w:cs="Times New Roman"/>
          <w:sz w:val="23"/>
          <w:szCs w:val="23"/>
          <w:lang w:eastAsia="ar-SA"/>
        </w:rPr>
        <w:t xml:space="preserve">”, DPD 2015/27, </w:t>
      </w:r>
      <w:r w:rsidR="006A7294">
        <w:rPr>
          <w:rFonts w:ascii="Times New Roman" w:eastAsia="Times New Roman" w:hAnsi="Times New Roman" w:cs="Times New Roman"/>
          <w:sz w:val="23"/>
          <w:szCs w:val="23"/>
          <w:lang w:eastAsia="ar-SA"/>
        </w:rPr>
        <w:t>B</w:t>
      </w:r>
      <w:r w:rsidRPr="000B52E0">
        <w:rPr>
          <w:rFonts w:ascii="Times New Roman" w:eastAsia="Times New Roman" w:hAnsi="Times New Roman" w:cs="Times New Roman"/>
          <w:sz w:val="23"/>
          <w:szCs w:val="23"/>
          <w:lang w:eastAsia="ar-SA"/>
        </w:rPr>
        <w:t>.DAĻĀ,  noslēdza šāda satura līgumu:</w:t>
      </w:r>
    </w:p>
    <w:p w:rsidR="00484F7B" w:rsidRPr="000B52E0" w:rsidRDefault="00484F7B" w:rsidP="00484F7B">
      <w:pPr>
        <w:suppressAutoHyphens/>
        <w:spacing w:after="0" w:line="240" w:lineRule="auto"/>
        <w:ind w:firstLine="426"/>
        <w:jc w:val="both"/>
        <w:rPr>
          <w:rFonts w:ascii="Times New Roman" w:eastAsia="Times New Roman" w:hAnsi="Times New Roman" w:cs="Times New Roman"/>
          <w:sz w:val="23"/>
          <w:szCs w:val="23"/>
          <w:lang w:eastAsia="ar-SA"/>
        </w:rPr>
      </w:pPr>
    </w:p>
    <w:p w:rsidR="00484F7B" w:rsidRPr="000B52E0" w:rsidRDefault="00484F7B" w:rsidP="00484F7B">
      <w:pPr>
        <w:keepNext/>
        <w:spacing w:after="0" w:line="240" w:lineRule="auto"/>
        <w:ind w:left="-142"/>
        <w:jc w:val="center"/>
        <w:outlineLvl w:val="1"/>
        <w:rPr>
          <w:rFonts w:ascii="Times New Roman Bold" w:eastAsia="Times New Roman" w:hAnsi="Times New Roman Bold" w:cs="Times New Roman"/>
          <w:b/>
          <w:bCs/>
          <w:caps/>
          <w:sz w:val="23"/>
          <w:szCs w:val="23"/>
          <w:lang w:eastAsia="ar-SA"/>
        </w:rPr>
      </w:pPr>
      <w:r w:rsidRPr="000B52E0">
        <w:rPr>
          <w:rFonts w:ascii="Times New Roman" w:eastAsia="Times New Roman" w:hAnsi="Times New Roman" w:cs="Times New Roman"/>
          <w:b/>
          <w:bCs/>
          <w:sz w:val="23"/>
          <w:szCs w:val="23"/>
          <w:lang w:eastAsia="ar-SA"/>
        </w:rPr>
        <w:t xml:space="preserve">I. </w:t>
      </w:r>
      <w:r w:rsidRPr="000B52E0">
        <w:rPr>
          <w:rFonts w:ascii="Times New Roman Bold" w:eastAsia="Times New Roman" w:hAnsi="Times New Roman Bold" w:cs="Times New Roman"/>
          <w:b/>
          <w:bCs/>
          <w:sz w:val="23"/>
          <w:szCs w:val="23"/>
          <w:lang w:eastAsia="ar-SA"/>
        </w:rPr>
        <w:t>Līguma priekšmets</w:t>
      </w:r>
    </w:p>
    <w:p w:rsidR="00484F7B" w:rsidRPr="000B52E0" w:rsidRDefault="00484F7B" w:rsidP="00484F7B">
      <w:pPr>
        <w:suppressAutoHyphens/>
        <w:spacing w:after="0" w:line="240" w:lineRule="auto"/>
        <w:rPr>
          <w:rFonts w:ascii="Times New Roman Bold" w:eastAsia="Times New Roman" w:hAnsi="Times New Roman Bold" w:cs="Times New Roman"/>
          <w:caps/>
          <w:sz w:val="23"/>
          <w:szCs w:val="23"/>
          <w:lang w:eastAsia="ar-SA"/>
        </w:rPr>
      </w:pPr>
    </w:p>
    <w:p w:rsidR="00484F7B" w:rsidRPr="00347D71" w:rsidRDefault="00484F7B" w:rsidP="00484F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Pasūtītājs uzdod, bet Piegādātājs apņemas pie</w:t>
      </w:r>
      <w:r w:rsidR="00875241" w:rsidRPr="00347D71">
        <w:rPr>
          <w:rFonts w:ascii="Times New Roman" w:eastAsia="Times New Roman" w:hAnsi="Times New Roman" w:cs="Times New Roman"/>
          <w:sz w:val="23"/>
          <w:szCs w:val="23"/>
          <w:lang w:eastAsia="ar-SA"/>
        </w:rPr>
        <w:t xml:space="preserve">gādāt un atsavināt </w:t>
      </w:r>
      <w:r w:rsidR="006A7294" w:rsidRPr="00347D71">
        <w:rPr>
          <w:rFonts w:ascii="Times New Roman" w:eastAsia="Times New Roman" w:hAnsi="Times New Roman" w:cs="Times New Roman"/>
          <w:b/>
          <w:sz w:val="23"/>
          <w:szCs w:val="23"/>
          <w:lang w:eastAsia="ar-SA"/>
        </w:rPr>
        <w:t>brīvās cīņas</w:t>
      </w:r>
      <w:r w:rsidR="002C3C7E" w:rsidRPr="00347D71">
        <w:rPr>
          <w:rFonts w:ascii="Times New Roman" w:eastAsia="Times New Roman" w:hAnsi="Times New Roman" w:cs="Times New Roman"/>
          <w:b/>
          <w:sz w:val="23"/>
          <w:szCs w:val="23"/>
          <w:lang w:eastAsia="ar-SA"/>
        </w:rPr>
        <w:t xml:space="preserve"> un</w:t>
      </w:r>
      <w:r w:rsidR="006A7294" w:rsidRPr="00347D71">
        <w:rPr>
          <w:rFonts w:ascii="Times New Roman" w:eastAsia="Times New Roman" w:hAnsi="Times New Roman" w:cs="Times New Roman"/>
          <w:b/>
          <w:sz w:val="23"/>
          <w:szCs w:val="23"/>
          <w:lang w:eastAsia="ar-SA"/>
        </w:rPr>
        <w:t xml:space="preserve"> grieķu – romiešu cīņas </w:t>
      </w:r>
      <w:r w:rsidR="00875241" w:rsidRPr="00347D71">
        <w:rPr>
          <w:rFonts w:ascii="Times New Roman" w:eastAsia="Times New Roman" w:hAnsi="Times New Roman" w:cs="Times New Roman"/>
          <w:b/>
          <w:sz w:val="23"/>
          <w:szCs w:val="23"/>
          <w:lang w:eastAsia="ar-SA"/>
        </w:rPr>
        <w:t>treniņtērpus</w:t>
      </w:r>
      <w:r w:rsidRPr="00347D71">
        <w:rPr>
          <w:rFonts w:ascii="Times New Roman" w:eastAsia="Times New Roman" w:hAnsi="Times New Roman" w:cs="Times New Roman"/>
          <w:bCs/>
          <w:color w:val="000000"/>
          <w:sz w:val="23"/>
          <w:szCs w:val="23"/>
          <w:lang w:eastAsia="ar-SA"/>
        </w:rPr>
        <w:t xml:space="preserve"> (turpmāk – prece) </w:t>
      </w:r>
      <w:r w:rsidRPr="00347D71">
        <w:rPr>
          <w:rFonts w:ascii="Times New Roman" w:eastAsia="Times New Roman" w:hAnsi="Times New Roman" w:cs="Times New Roman"/>
          <w:sz w:val="23"/>
          <w:szCs w:val="23"/>
          <w:lang w:eastAsia="ar-SA"/>
        </w:rPr>
        <w:t>atbilstoši tehniskajai specifikācijai (</w:t>
      </w:r>
      <w:r w:rsidR="00F12896" w:rsidRPr="00347D71">
        <w:rPr>
          <w:rFonts w:ascii="Times New Roman" w:eastAsia="Times New Roman" w:hAnsi="Times New Roman" w:cs="Times New Roman"/>
          <w:sz w:val="23"/>
          <w:szCs w:val="23"/>
          <w:lang w:eastAsia="ar-SA"/>
        </w:rPr>
        <w:t>1</w:t>
      </w:r>
      <w:r w:rsidRPr="00347D71">
        <w:rPr>
          <w:rFonts w:ascii="Times New Roman" w:eastAsia="Times New Roman" w:hAnsi="Times New Roman" w:cs="Times New Roman"/>
          <w:sz w:val="23"/>
          <w:szCs w:val="23"/>
          <w:lang w:eastAsia="ar-SA"/>
        </w:rPr>
        <w:t xml:space="preserve">.pielikums) </w:t>
      </w:r>
      <w:r w:rsidR="00F12896" w:rsidRPr="00347D71">
        <w:rPr>
          <w:rFonts w:ascii="Times New Roman" w:eastAsia="Times New Roman" w:hAnsi="Times New Roman" w:cs="Times New Roman"/>
          <w:sz w:val="23"/>
          <w:szCs w:val="23"/>
          <w:lang w:eastAsia="ar-SA"/>
        </w:rPr>
        <w:t xml:space="preserve">un </w:t>
      </w:r>
      <w:r w:rsidRPr="00347D71">
        <w:rPr>
          <w:rFonts w:ascii="Times New Roman" w:eastAsia="Times New Roman" w:hAnsi="Times New Roman" w:cs="Times New Roman"/>
          <w:sz w:val="23"/>
          <w:szCs w:val="23"/>
          <w:lang w:eastAsia="ar-SA"/>
        </w:rPr>
        <w:t>Piegādātāja konkursam iesniegtajam tehniskajam piedāvājumam (</w:t>
      </w:r>
      <w:r w:rsidR="00F12896" w:rsidRPr="00347D71">
        <w:rPr>
          <w:rFonts w:ascii="Times New Roman" w:eastAsia="Times New Roman" w:hAnsi="Times New Roman" w:cs="Times New Roman"/>
          <w:sz w:val="23"/>
          <w:szCs w:val="23"/>
          <w:lang w:eastAsia="ar-SA"/>
        </w:rPr>
        <w:t>2</w:t>
      </w:r>
      <w:r w:rsidR="00875241" w:rsidRPr="00347D71">
        <w:rPr>
          <w:rFonts w:ascii="Times New Roman" w:eastAsia="Times New Roman" w:hAnsi="Times New Roman" w:cs="Times New Roman"/>
          <w:sz w:val="23"/>
          <w:szCs w:val="23"/>
          <w:lang w:eastAsia="ar-SA"/>
        </w:rPr>
        <w:t>.</w:t>
      </w:r>
      <w:r w:rsidRPr="00347D71">
        <w:rPr>
          <w:rFonts w:ascii="Times New Roman" w:eastAsia="Times New Roman" w:hAnsi="Times New Roman" w:cs="Times New Roman"/>
          <w:sz w:val="23"/>
          <w:szCs w:val="23"/>
          <w:lang w:eastAsia="ar-SA"/>
        </w:rPr>
        <w:t>pielikums), kas ir š</w:t>
      </w:r>
      <w:r w:rsidR="00875241" w:rsidRPr="00347D71">
        <w:rPr>
          <w:rFonts w:ascii="Times New Roman" w:eastAsia="Times New Roman" w:hAnsi="Times New Roman" w:cs="Times New Roman"/>
          <w:sz w:val="23"/>
          <w:szCs w:val="23"/>
          <w:lang w:eastAsia="ar-SA"/>
        </w:rPr>
        <w:t>ī Līguma neatņemamas sastāvdaļa</w:t>
      </w:r>
      <w:r w:rsidR="00F12896" w:rsidRPr="00347D71">
        <w:rPr>
          <w:rFonts w:ascii="Times New Roman" w:eastAsia="Times New Roman" w:hAnsi="Times New Roman" w:cs="Times New Roman"/>
          <w:sz w:val="23"/>
          <w:szCs w:val="23"/>
          <w:lang w:eastAsia="ar-SA"/>
        </w:rPr>
        <w:t>s</w:t>
      </w:r>
      <w:r w:rsidRPr="00347D71">
        <w:rPr>
          <w:rFonts w:ascii="Times New Roman" w:eastAsia="Times New Roman" w:hAnsi="Times New Roman" w:cs="Times New Roman"/>
          <w:sz w:val="23"/>
          <w:szCs w:val="23"/>
          <w:lang w:eastAsia="ar-SA"/>
        </w:rPr>
        <w:t xml:space="preserve"> </w:t>
      </w:r>
      <w:r w:rsidRPr="00347D71">
        <w:rPr>
          <w:rFonts w:ascii="Times New Roman" w:eastAsia="Times New Roman" w:hAnsi="Times New Roman" w:cs="Times New Roman"/>
          <w:bCs/>
          <w:color w:val="000000"/>
          <w:sz w:val="23"/>
          <w:szCs w:val="23"/>
          <w:lang w:eastAsia="ar-SA"/>
        </w:rPr>
        <w:t>(turpmāk arī Pasūtījums)</w:t>
      </w:r>
      <w:r w:rsidRPr="00347D71">
        <w:rPr>
          <w:rFonts w:ascii="Times New Roman" w:eastAsia="Times New Roman" w:hAnsi="Times New Roman" w:cs="Times New Roman"/>
          <w:sz w:val="23"/>
          <w:szCs w:val="23"/>
          <w:lang w:eastAsia="ar-SA"/>
        </w:rPr>
        <w:t>.</w:t>
      </w:r>
    </w:p>
    <w:p w:rsidR="00484F7B" w:rsidRPr="00347D71" w:rsidRDefault="00484F7B" w:rsidP="00484F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 xml:space="preserve">Piegādātājs piegādā treniņtērpus pēc adreses: </w:t>
      </w:r>
      <w:hyperlink r:id="rId8" w:tgtFrame="_blank" w:history="1">
        <w:r w:rsidRPr="00347D71">
          <w:rPr>
            <w:rFonts w:ascii="Times New Roman" w:eastAsia="Times New Roman" w:hAnsi="Times New Roman" w:cs="Times New Roman"/>
            <w:b/>
            <w:sz w:val="23"/>
            <w:szCs w:val="23"/>
            <w:lang w:eastAsia="ar-SA"/>
          </w:rPr>
          <w:t>Kandavas iela 17A, Daugavpils</w:t>
        </w:r>
      </w:hyperlink>
      <w:r w:rsidRPr="00347D71">
        <w:rPr>
          <w:rFonts w:ascii="Times New Roman" w:eastAsia="Times New Roman" w:hAnsi="Times New Roman" w:cs="Times New Roman"/>
          <w:b/>
          <w:sz w:val="23"/>
          <w:szCs w:val="23"/>
          <w:lang w:eastAsia="ar-SA"/>
        </w:rPr>
        <w:t>.</w:t>
      </w:r>
    </w:p>
    <w:p w:rsidR="00484F7B" w:rsidRPr="000B52E0" w:rsidRDefault="00484F7B" w:rsidP="00484F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 xml:space="preserve">Piegādātājs apņemas izpildīt Pasūtījumu </w:t>
      </w:r>
      <w:r w:rsidRPr="00347D71">
        <w:rPr>
          <w:rFonts w:ascii="Times New Roman" w:eastAsia="Times New Roman" w:hAnsi="Times New Roman" w:cs="Times New Roman"/>
          <w:b/>
          <w:sz w:val="23"/>
          <w:szCs w:val="23"/>
          <w:lang w:eastAsia="ar-SA"/>
        </w:rPr>
        <w:t>viena mēnešu laikā</w:t>
      </w:r>
      <w:r w:rsidRPr="00347D71">
        <w:rPr>
          <w:rFonts w:ascii="Times New Roman" w:eastAsia="Times New Roman" w:hAnsi="Times New Roman" w:cs="Times New Roman"/>
          <w:sz w:val="23"/>
          <w:szCs w:val="23"/>
          <w:lang w:eastAsia="ar-SA"/>
        </w:rPr>
        <w:t xml:space="preserve"> no līguma spēkā stāšanās dienas</w:t>
      </w:r>
      <w:r w:rsidRPr="000B52E0">
        <w:rPr>
          <w:rFonts w:ascii="Times New Roman" w:eastAsia="Times New Roman" w:hAnsi="Times New Roman" w:cs="Times New Roman"/>
          <w:sz w:val="23"/>
          <w:szCs w:val="23"/>
          <w:lang w:eastAsia="ar-SA"/>
        </w:rPr>
        <w:t>.</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II. Piegādātāja pienākumi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 preces atbilstoši Līguma pielikumā norādītajam apjomam, kvalitāte</w:t>
      </w:r>
      <w:r w:rsidR="002C3C7E">
        <w:rPr>
          <w:rFonts w:ascii="Times New Roman" w:eastAsia="Times New Roman" w:hAnsi="Times New Roman" w:cs="Times New Roman"/>
          <w:sz w:val="23"/>
          <w:szCs w:val="23"/>
          <w:lang w:eastAsia="ar-SA"/>
        </w:rPr>
        <w:t>s prasībām, aprakstam un skicēm.</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Pēc preču piegādes iesniegt Pasūtītājam parakstīšanai Pasūtījuma nodošanas –  pieņemšanas aktu un apmaksas dokumentus.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 preces Līguma 2.punktā noteiktajā adresē. Transportēšanas un glabāšanas laikā precēm jābūt iepakotām, lai tās pasargātu no vizuālo defektu rašanās.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Saskaņot preču piegādes laikus ar Līgumā norādīto Pasūtītāja atbildīgo personu ne vēlāk kā divas darba dienas pirms preču piegādes.</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III. Pasūtītāja pienākumi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Veikt samaksu par kvalitatīvi izpildītu Pasūtījumu.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Nodrošināt Piegādātājam apstākļus līguma sekmīgai izpildei.</w:t>
      </w:r>
    </w:p>
    <w:p w:rsidR="00484F7B" w:rsidRPr="000B52E0" w:rsidRDefault="00484F7B" w:rsidP="00484F7B">
      <w:pPr>
        <w:tabs>
          <w:tab w:val="num" w:pos="792"/>
        </w:tabs>
        <w:spacing w:after="0" w:line="240" w:lineRule="auto"/>
        <w:ind w:left="360"/>
        <w:jc w:val="both"/>
        <w:rPr>
          <w:rFonts w:ascii="Times New Roman" w:eastAsia="Times New Roman" w:hAnsi="Times New Roman" w:cs="Times New Roman"/>
          <w:sz w:val="23"/>
          <w:szCs w:val="23"/>
          <w:lang w:eastAsia="ar-SA"/>
        </w:rPr>
      </w:pP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IV. Līguma summa un norēķinu kārtība</w:t>
      </w:r>
    </w:p>
    <w:p w:rsidR="00484F7B" w:rsidRPr="000B52E0" w:rsidRDefault="00484F7B" w:rsidP="00484F7B">
      <w:pPr>
        <w:numPr>
          <w:ilvl w:val="0"/>
          <w:numId w:val="1"/>
        </w:numPr>
        <w:tabs>
          <w:tab w:val="num" w:pos="792"/>
          <w:tab w:val="num" w:pos="86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Līguma summa ir </w:t>
      </w:r>
      <w:r w:rsidRPr="000B52E0">
        <w:rPr>
          <w:rFonts w:ascii="Times New Roman" w:eastAsia="Times New Roman" w:hAnsi="Times New Roman" w:cs="Times New Roman"/>
          <w:b/>
          <w:sz w:val="23"/>
          <w:szCs w:val="23"/>
          <w:lang w:eastAsia="ar-SA"/>
        </w:rPr>
        <w:t xml:space="preserve">EUR </w:t>
      </w:r>
      <w:r w:rsidR="00510100">
        <w:rPr>
          <w:rFonts w:ascii="Times New Roman" w:eastAsia="Times New Roman" w:hAnsi="Times New Roman" w:cs="Times New Roman"/>
          <w:b/>
          <w:sz w:val="23"/>
          <w:szCs w:val="23"/>
          <w:lang w:eastAsia="ar-SA"/>
        </w:rPr>
        <w:t>3855,00</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w:t>
      </w:r>
      <w:r w:rsidR="00510100">
        <w:rPr>
          <w:rFonts w:ascii="Times New Roman" w:eastAsia="Times New Roman" w:hAnsi="Times New Roman" w:cs="Times New Roman"/>
          <w:sz w:val="23"/>
          <w:szCs w:val="23"/>
          <w:lang w:eastAsia="ar-SA"/>
        </w:rPr>
        <w:t xml:space="preserve">trīs tūkstoši astoņi simti piecdesmit pieci </w:t>
      </w:r>
      <w:r w:rsidR="00510100" w:rsidRPr="00510100">
        <w:rPr>
          <w:rFonts w:ascii="Times New Roman" w:eastAsia="Times New Roman" w:hAnsi="Times New Roman" w:cs="Times New Roman"/>
          <w:i/>
          <w:sz w:val="23"/>
          <w:szCs w:val="23"/>
          <w:lang w:eastAsia="ar-SA"/>
        </w:rPr>
        <w:t>euro</w:t>
      </w:r>
      <w:r w:rsidR="00510100">
        <w:rPr>
          <w:rFonts w:ascii="Times New Roman" w:eastAsia="Times New Roman" w:hAnsi="Times New Roman" w:cs="Times New Roman"/>
          <w:sz w:val="23"/>
          <w:szCs w:val="23"/>
          <w:lang w:eastAsia="ar-SA"/>
        </w:rPr>
        <w:t xml:space="preserve"> un 00 centi</w:t>
      </w:r>
      <w:r w:rsidRPr="000B52E0">
        <w:rPr>
          <w:rFonts w:ascii="Times New Roman" w:eastAsia="Times New Roman" w:hAnsi="Times New Roman" w:cs="Times New Roman"/>
          <w:sz w:val="23"/>
          <w:szCs w:val="23"/>
          <w:lang w:eastAsia="ar-SA"/>
        </w:rPr>
        <w:t>)</w:t>
      </w:r>
      <w:r w:rsidR="00510100">
        <w:rPr>
          <w:rFonts w:ascii="Times New Roman" w:eastAsia="Times New Roman" w:hAnsi="Times New Roman" w:cs="Times New Roman"/>
          <w:sz w:val="23"/>
          <w:szCs w:val="23"/>
          <w:lang w:eastAsia="ar-SA"/>
        </w:rPr>
        <w:t xml:space="preserve"> bez pievienotās vērtības nodokļa, PVN 21%</w:t>
      </w:r>
      <w:r w:rsidRPr="000B52E0">
        <w:rPr>
          <w:rFonts w:ascii="Times New Roman" w:eastAsia="Times New Roman" w:hAnsi="Times New Roman" w:cs="Times New Roman"/>
          <w:sz w:val="23"/>
          <w:szCs w:val="23"/>
          <w:lang w:eastAsia="ar-SA"/>
        </w:rPr>
        <w:t xml:space="preserve"> sastāda EUR </w:t>
      </w:r>
      <w:r w:rsidR="00C7651B">
        <w:rPr>
          <w:rFonts w:ascii="Times New Roman" w:eastAsia="Times New Roman" w:hAnsi="Times New Roman" w:cs="Times New Roman"/>
          <w:sz w:val="23"/>
          <w:szCs w:val="23"/>
          <w:lang w:eastAsia="ar-SA"/>
        </w:rPr>
        <w:t>809,55</w:t>
      </w:r>
      <w:r w:rsidRPr="000B52E0">
        <w:rPr>
          <w:rFonts w:ascii="Times New Roman" w:eastAsia="Times New Roman" w:hAnsi="Times New Roman" w:cs="Times New Roman"/>
          <w:sz w:val="23"/>
          <w:szCs w:val="23"/>
          <w:lang w:eastAsia="ar-SA"/>
        </w:rPr>
        <w:t xml:space="preserve"> (</w:t>
      </w:r>
      <w:r w:rsidR="00C7651B">
        <w:rPr>
          <w:rFonts w:ascii="Times New Roman" w:eastAsia="Times New Roman" w:hAnsi="Times New Roman" w:cs="Times New Roman"/>
          <w:sz w:val="23"/>
          <w:szCs w:val="23"/>
          <w:lang w:eastAsia="ar-SA"/>
        </w:rPr>
        <w:t>astoņi</w:t>
      </w:r>
      <w:r w:rsidR="002966AE" w:rsidRPr="000B52E0">
        <w:rPr>
          <w:rFonts w:ascii="Times New Roman" w:eastAsia="Times New Roman" w:hAnsi="Times New Roman" w:cs="Times New Roman"/>
          <w:sz w:val="23"/>
          <w:szCs w:val="23"/>
          <w:lang w:eastAsia="ar-SA"/>
        </w:rPr>
        <w:t xml:space="preserve"> simti </w:t>
      </w:r>
      <w:r w:rsidR="00C7651B">
        <w:rPr>
          <w:rFonts w:ascii="Times New Roman" w:eastAsia="Times New Roman" w:hAnsi="Times New Roman" w:cs="Times New Roman"/>
          <w:sz w:val="23"/>
          <w:szCs w:val="23"/>
          <w:lang w:eastAsia="ar-SA"/>
        </w:rPr>
        <w:t>deviņi</w:t>
      </w:r>
      <w:r w:rsidR="002966AE" w:rsidRPr="000B52E0">
        <w:rPr>
          <w:rFonts w:ascii="Times New Roman" w:eastAsia="Times New Roman" w:hAnsi="Times New Roman" w:cs="Times New Roman"/>
          <w:sz w:val="23"/>
          <w:szCs w:val="23"/>
          <w:lang w:eastAsia="ar-SA"/>
        </w:rPr>
        <w:t xml:space="preserve"> </w:t>
      </w:r>
      <w:r w:rsidR="002966AE" w:rsidRPr="00FE3844">
        <w:rPr>
          <w:rFonts w:ascii="Times New Roman" w:eastAsia="Times New Roman" w:hAnsi="Times New Roman" w:cs="Times New Roman"/>
          <w:i/>
          <w:sz w:val="23"/>
          <w:szCs w:val="23"/>
          <w:lang w:eastAsia="ar-SA"/>
        </w:rPr>
        <w:t>euro</w:t>
      </w:r>
      <w:r w:rsidR="002966AE" w:rsidRPr="000B52E0">
        <w:rPr>
          <w:rFonts w:ascii="Times New Roman" w:eastAsia="Times New Roman" w:hAnsi="Times New Roman" w:cs="Times New Roman"/>
          <w:sz w:val="23"/>
          <w:szCs w:val="23"/>
          <w:lang w:eastAsia="ar-SA"/>
        </w:rPr>
        <w:t xml:space="preserve"> un </w:t>
      </w:r>
      <w:r w:rsidR="00C7651B">
        <w:rPr>
          <w:rFonts w:ascii="Times New Roman" w:eastAsia="Times New Roman" w:hAnsi="Times New Roman" w:cs="Times New Roman"/>
          <w:sz w:val="23"/>
          <w:szCs w:val="23"/>
          <w:lang w:eastAsia="ar-SA"/>
        </w:rPr>
        <w:t>55</w:t>
      </w:r>
      <w:r w:rsidR="002966AE" w:rsidRPr="000B52E0">
        <w:rPr>
          <w:rFonts w:ascii="Times New Roman" w:eastAsia="Times New Roman" w:hAnsi="Times New Roman" w:cs="Times New Roman"/>
          <w:sz w:val="23"/>
          <w:szCs w:val="23"/>
          <w:lang w:eastAsia="ar-SA"/>
        </w:rPr>
        <w:t xml:space="preserve"> centi</w:t>
      </w:r>
      <w:r w:rsidRPr="000B52E0">
        <w:rPr>
          <w:rFonts w:ascii="Times New Roman" w:eastAsia="Times New Roman" w:hAnsi="Times New Roman" w:cs="Times New Roman"/>
          <w:sz w:val="23"/>
          <w:szCs w:val="23"/>
          <w:lang w:eastAsia="ar-SA"/>
        </w:rPr>
        <w:t xml:space="preserve">), kopā ar PVN </w:t>
      </w:r>
      <w:r w:rsidRPr="000B52E0">
        <w:rPr>
          <w:rFonts w:ascii="Times New Roman" w:eastAsia="Times New Roman" w:hAnsi="Times New Roman" w:cs="Times New Roman"/>
          <w:b/>
          <w:sz w:val="23"/>
          <w:szCs w:val="23"/>
          <w:lang w:eastAsia="ar-SA"/>
        </w:rPr>
        <w:t>EUR</w:t>
      </w:r>
      <w:r w:rsidR="001509D7" w:rsidRPr="000B52E0">
        <w:rPr>
          <w:rFonts w:ascii="Times New Roman" w:eastAsia="Times New Roman" w:hAnsi="Times New Roman" w:cs="Times New Roman"/>
          <w:b/>
          <w:sz w:val="23"/>
          <w:szCs w:val="23"/>
          <w:lang w:eastAsia="ar-SA"/>
        </w:rPr>
        <w:t xml:space="preserve"> </w:t>
      </w:r>
      <w:r w:rsidR="00510100">
        <w:rPr>
          <w:rFonts w:ascii="Times New Roman" w:eastAsia="Times New Roman" w:hAnsi="Times New Roman" w:cs="Times New Roman"/>
          <w:b/>
          <w:sz w:val="23"/>
          <w:szCs w:val="23"/>
          <w:lang w:eastAsia="ar-SA"/>
        </w:rPr>
        <w:t>4664,55</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w:t>
      </w:r>
      <w:r w:rsidR="00510100">
        <w:rPr>
          <w:rFonts w:ascii="Times New Roman" w:eastAsia="Times New Roman" w:hAnsi="Times New Roman" w:cs="Times New Roman"/>
          <w:sz w:val="23"/>
          <w:szCs w:val="23"/>
          <w:lang w:eastAsia="ar-SA"/>
        </w:rPr>
        <w:t>četri</w:t>
      </w:r>
      <w:r w:rsidR="001F532A" w:rsidRPr="000B52E0">
        <w:rPr>
          <w:rFonts w:ascii="Times New Roman" w:eastAsia="Times New Roman" w:hAnsi="Times New Roman" w:cs="Times New Roman"/>
          <w:sz w:val="23"/>
          <w:szCs w:val="23"/>
          <w:lang w:eastAsia="ar-SA"/>
        </w:rPr>
        <w:t xml:space="preserve"> tūkstoši </w:t>
      </w:r>
      <w:r w:rsidR="00510100">
        <w:rPr>
          <w:rFonts w:ascii="Times New Roman" w:eastAsia="Times New Roman" w:hAnsi="Times New Roman" w:cs="Times New Roman"/>
          <w:sz w:val="23"/>
          <w:szCs w:val="23"/>
          <w:lang w:eastAsia="ar-SA"/>
        </w:rPr>
        <w:t>seši</w:t>
      </w:r>
      <w:r w:rsidR="001F532A" w:rsidRPr="000B52E0">
        <w:rPr>
          <w:rFonts w:ascii="Times New Roman" w:eastAsia="Times New Roman" w:hAnsi="Times New Roman" w:cs="Times New Roman"/>
          <w:sz w:val="23"/>
          <w:szCs w:val="23"/>
          <w:lang w:eastAsia="ar-SA"/>
        </w:rPr>
        <w:t xml:space="preserve"> simti </w:t>
      </w:r>
      <w:r w:rsidR="00510100">
        <w:rPr>
          <w:rFonts w:ascii="Times New Roman" w:eastAsia="Times New Roman" w:hAnsi="Times New Roman" w:cs="Times New Roman"/>
          <w:sz w:val="23"/>
          <w:szCs w:val="23"/>
          <w:lang w:eastAsia="ar-SA"/>
        </w:rPr>
        <w:t xml:space="preserve">sešdesmit četri </w:t>
      </w:r>
      <w:r w:rsidR="001F532A" w:rsidRPr="00FE3844">
        <w:rPr>
          <w:rFonts w:ascii="Times New Roman" w:eastAsia="Times New Roman" w:hAnsi="Times New Roman" w:cs="Times New Roman"/>
          <w:i/>
          <w:sz w:val="23"/>
          <w:szCs w:val="23"/>
          <w:lang w:eastAsia="ar-SA"/>
        </w:rPr>
        <w:t>euro</w:t>
      </w:r>
      <w:r w:rsidR="001F532A" w:rsidRPr="000B52E0">
        <w:rPr>
          <w:rFonts w:ascii="Times New Roman" w:eastAsia="Times New Roman" w:hAnsi="Times New Roman" w:cs="Times New Roman"/>
          <w:sz w:val="23"/>
          <w:szCs w:val="23"/>
          <w:lang w:eastAsia="ar-SA"/>
        </w:rPr>
        <w:t xml:space="preserve"> un </w:t>
      </w:r>
      <w:r w:rsidR="00510100">
        <w:rPr>
          <w:rFonts w:ascii="Times New Roman" w:eastAsia="Times New Roman" w:hAnsi="Times New Roman" w:cs="Times New Roman"/>
          <w:sz w:val="23"/>
          <w:szCs w:val="23"/>
          <w:lang w:eastAsia="ar-SA"/>
        </w:rPr>
        <w:t>55</w:t>
      </w:r>
      <w:r w:rsidR="001F532A" w:rsidRPr="000B52E0">
        <w:rPr>
          <w:rFonts w:ascii="Times New Roman" w:eastAsia="Times New Roman" w:hAnsi="Times New Roman" w:cs="Times New Roman"/>
          <w:sz w:val="23"/>
          <w:szCs w:val="23"/>
          <w:lang w:eastAsia="ar-SA"/>
        </w:rPr>
        <w:t xml:space="preserve"> centi</w:t>
      </w:r>
      <w:r w:rsidRPr="000B52E0">
        <w:rPr>
          <w:rFonts w:ascii="Times New Roman" w:eastAsia="Times New Roman" w:hAnsi="Times New Roman" w:cs="Times New Roman"/>
          <w:sz w:val="23"/>
          <w:szCs w:val="23"/>
          <w:lang w:eastAsia="ar-SA"/>
        </w:rPr>
        <w:t>).</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Cs/>
          <w:sz w:val="23"/>
          <w:szCs w:val="23"/>
          <w:lang w:eastAsia="ar-SA"/>
        </w:rPr>
        <w:lastRenderedPageBreak/>
        <w:t xml:space="preserve">Pasūtītājs veic līguma summas samaksu </w:t>
      </w:r>
      <w:r w:rsidRPr="000B52E0">
        <w:rPr>
          <w:rFonts w:ascii="Times New Roman" w:eastAsia="Times New Roman" w:hAnsi="Times New Roman" w:cs="Times New Roman"/>
          <w:b/>
          <w:bCs/>
          <w:sz w:val="23"/>
          <w:szCs w:val="23"/>
          <w:lang w:eastAsia="ar-SA"/>
        </w:rPr>
        <w:t>15 (piecpadsmit) dienu laikā</w:t>
      </w:r>
      <w:r w:rsidRPr="000B52E0">
        <w:rPr>
          <w:rFonts w:ascii="Times New Roman" w:eastAsia="Times New Roman" w:hAnsi="Times New Roman" w:cs="Times New Roman"/>
          <w:bCs/>
          <w:sz w:val="23"/>
          <w:szCs w:val="23"/>
          <w:lang w:eastAsia="ar-SA"/>
        </w:rPr>
        <w:t xml:space="preserve"> no kvalitatīvi izpildīta Pasūtījuma nodošanas – pieņemšanas akta parakstīšanas. Maksājums tiek izpildīts pamatojoties uz Piegādātāja izsniegtu rēķinu. Priekšapmaksa nav paredzēta.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Samaksu Pasūtītājs veic, pārskaitot līgumcenu Piegādātāja rēķinā norādītajā bankas norēķinu kontā. Par samaksas dienu uzskatāma diena, kurā Pasūtītājs veicis bankas pārskaitījumu.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484F7B" w:rsidRPr="000B52E0" w:rsidRDefault="00484F7B" w:rsidP="00484F7B">
      <w:pPr>
        <w:tabs>
          <w:tab w:val="num" w:pos="792"/>
        </w:tabs>
        <w:spacing w:before="240" w:after="240" w:line="240" w:lineRule="auto"/>
        <w:ind w:left="425"/>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 Pasūtījuma pieņemšanas kārtība un pretenzijas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Pirms preču partijas piegādes Piegādātājs, ar Pasūtītāja pārstāvi saskaņotā laikā un vietā, piegādā Pasūtītāja pārstāvja pieprasītos preču paraugus saskaņošanai uz sava rēķina.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Pasūtītāja pārstāvji divu dienu laikā pēc paraugu saņemšanas, veic to atbilstības salīdzināšanu ar Līguma prasībām. Ja paraugi atbilst Līguma prasībām, puses paraksta aktu par paraugu saskaņošanu un atļauju veikt preču partijas piegādi. Ja paraugi neatbilst Līguma prasībām, Pasūtītājs iesniedz Piegādātājam motivētu pretenziju par konstatētajām neatbilstībām Līguma nosacījumiem un uzdevumu iesniegt atbilstošus paraugus atkārtotai saskaņošanai. Piegādātājs veic precu partijas piegādi tikai pēc preču paraugu atkārtotas saskaņošanas.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Pēc Pasūtījuma izpildes, Piegādātājs iesniedz Pasūtītājam</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parakstītu Pasūtījuma nodošanas – pieņemšanas aktu un apmaksas dokumentus.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caps/>
          <w:sz w:val="23"/>
          <w:szCs w:val="23"/>
          <w:lang w:eastAsia="ar-SA"/>
        </w:rPr>
        <w:t>p</w:t>
      </w:r>
      <w:r w:rsidRPr="000B52E0">
        <w:rPr>
          <w:rFonts w:ascii="Times New Roman" w:eastAsia="Times New Roman" w:hAnsi="Times New Roman" w:cs="Times New Roman"/>
          <w:sz w:val="23"/>
          <w:szCs w:val="23"/>
          <w:lang w:eastAsia="ar-SA"/>
        </w:rPr>
        <w:t xml:space="preserve">asūtītājs piecu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18.punktā minētajā kārtībā.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Pasūtījuma izpildes diena ir diena, kad preces ir piegādātas un Piegādātājs iesniedzis Pasūtītājam nodošanas – pieņemšanas aktu, ja Pasūtītājs, pieņēmis preces Līgumā noteiktajā kārtībā.</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484F7B" w:rsidRPr="000B52E0" w:rsidRDefault="00484F7B" w:rsidP="00484F7B">
      <w:pPr>
        <w:tabs>
          <w:tab w:val="num" w:pos="0"/>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 Garantija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apņemas nodrošināt pasūtījuma izpildi labā kvalitātē un preču atbilstību tehniskajam piedāvājumam, aprakstam un skicēm.</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Preču garantijas termiņš ir </w:t>
      </w:r>
      <w:r w:rsidR="00B076CC" w:rsidRPr="000B52E0">
        <w:rPr>
          <w:rFonts w:ascii="Times New Roman" w:eastAsia="Times New Roman" w:hAnsi="Times New Roman" w:cs="Times New Roman"/>
          <w:b/>
          <w:sz w:val="23"/>
          <w:szCs w:val="23"/>
          <w:lang w:eastAsia="ar-SA"/>
        </w:rPr>
        <w:t>12</w:t>
      </w:r>
      <w:r w:rsidRPr="000B52E0">
        <w:rPr>
          <w:rFonts w:ascii="Times New Roman" w:eastAsia="Times New Roman" w:hAnsi="Times New Roman" w:cs="Times New Roman"/>
          <w:b/>
          <w:sz w:val="23"/>
          <w:szCs w:val="23"/>
          <w:lang w:eastAsia="ar-SA"/>
        </w:rPr>
        <w:t xml:space="preserve"> (</w:t>
      </w:r>
      <w:r w:rsidR="00B076CC" w:rsidRPr="000B52E0">
        <w:rPr>
          <w:rFonts w:ascii="Times New Roman" w:eastAsia="Times New Roman" w:hAnsi="Times New Roman" w:cs="Times New Roman"/>
          <w:b/>
          <w:sz w:val="23"/>
          <w:szCs w:val="23"/>
          <w:lang w:eastAsia="ar-SA"/>
        </w:rPr>
        <w:t>divpadsmit</w:t>
      </w:r>
      <w:r w:rsidRPr="000B52E0">
        <w:rPr>
          <w:rFonts w:ascii="Times New Roman" w:eastAsia="Times New Roman" w:hAnsi="Times New Roman" w:cs="Times New Roman"/>
          <w:b/>
          <w:sz w:val="23"/>
          <w:szCs w:val="23"/>
          <w:lang w:eastAsia="ar-SA"/>
        </w:rPr>
        <w:t>) mēneši</w:t>
      </w:r>
      <w:r w:rsidRPr="000B52E0">
        <w:rPr>
          <w:rFonts w:ascii="Times New Roman" w:eastAsia="Times New Roman" w:hAnsi="Times New Roman" w:cs="Times New Roman"/>
          <w:sz w:val="23"/>
          <w:szCs w:val="23"/>
          <w:lang w:eastAsia="ar-SA"/>
        </w:rPr>
        <w:t xml:space="preserve"> no Pasūtījuma nodošanas – pieņemšanas akta parakstīšanas dienas.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Garantijas termiņš ir termiņš, kādā Pasūtītājs garantē, ka preces saglabās savas lietošanas īpašības, tajā skaitā nesaplīsīs un saglabās savu krāsojumu pie pareizas preces ekspluatācijas. Garantija neattiecas uz dabisko preces nolietojumu, mehāniskiem bojājumiem un smērējumiem, kurus nevar atmazgāt.</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Garantijas laikā Piegādātājs veic bojāto preču apmaiņu pret jaunām, vai precu labošanu piecu darba dienu laikā no Pasūtītāja rakstiskas reklamācijas saņemšanas dienas uz sava rēķina, ja </w:t>
      </w:r>
      <w:r w:rsidRPr="000B52E0">
        <w:rPr>
          <w:rFonts w:ascii="Times New Roman" w:eastAsia="Times New Roman" w:hAnsi="Times New Roman" w:cs="Times New Roman"/>
          <w:sz w:val="23"/>
          <w:szCs w:val="23"/>
          <w:lang w:eastAsia="ar-SA"/>
        </w:rPr>
        <w:lastRenderedPageBreak/>
        <w:t>bojājums nav radies Pasūtītāja vai trešo personu vainas dēļ. Par katru garantijas gadījumu Puses paraksta aktu.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neatbild par preču defektiem, kas radušies garantijas laikā Pasūtītāja vai trešo personu vainas dēļ.</w:t>
      </w:r>
    </w:p>
    <w:p w:rsidR="00484F7B" w:rsidRPr="000B52E0" w:rsidRDefault="00484F7B" w:rsidP="00484F7B">
      <w:pPr>
        <w:tabs>
          <w:tab w:val="num" w:pos="792"/>
        </w:tabs>
        <w:spacing w:before="240" w:after="240" w:line="240" w:lineRule="auto"/>
        <w:ind w:left="-142"/>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VII. Pušu atbildība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Ja Piegādātājs nokavējis Līguma 3.punktā noteikto preču piegādes termiņu, Pasūtītājam ir tiesības pieprasīt Piegādātājam līgumsodu </w:t>
      </w:r>
      <w:r w:rsidRPr="000B52E0">
        <w:rPr>
          <w:rFonts w:ascii="Times New Roman" w:eastAsia="Times New Roman" w:hAnsi="Times New Roman" w:cs="Times New Roman"/>
          <w:b/>
          <w:sz w:val="23"/>
          <w:szCs w:val="23"/>
          <w:lang w:eastAsia="ar-SA"/>
        </w:rPr>
        <w:t>0,2 % (nulle komats divu procentu)</w:t>
      </w:r>
      <w:r w:rsidRPr="000B52E0">
        <w:rPr>
          <w:rFonts w:ascii="Times New Roman" w:eastAsia="Times New Roman" w:hAnsi="Times New Roman" w:cs="Times New Roman"/>
          <w:sz w:val="23"/>
          <w:szCs w:val="23"/>
          <w:lang w:eastAsia="ar-SA"/>
        </w:rPr>
        <w:t xml:space="preserve"> apmērā par katru turpmāk nokavēto dienu no kopējās līgumcenas, bet ne vairāk kā 10% (desmit procentus) no kopējās līgumcenas.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Ja Pasūtītājs aprēķinājis Līguma 27.punktā noteikto līgumsodu, Pasūtītājam ir</w:t>
      </w:r>
      <w:r w:rsidR="002C3C7E">
        <w:rPr>
          <w:rFonts w:ascii="Times New Roman" w:eastAsia="Times New Roman" w:hAnsi="Times New Roman" w:cs="Times New Roman"/>
          <w:sz w:val="23"/>
          <w:szCs w:val="23"/>
          <w:lang w:eastAsia="ar-SA"/>
        </w:rPr>
        <w:t xml:space="preserve"> tiesības ieturēt līgumsodu no P</w:t>
      </w:r>
      <w:r w:rsidRPr="000B52E0">
        <w:rPr>
          <w:rFonts w:ascii="Times New Roman" w:eastAsia="Times New Roman" w:hAnsi="Times New Roman" w:cs="Times New Roman"/>
          <w:sz w:val="23"/>
          <w:szCs w:val="23"/>
          <w:lang w:eastAsia="ar-SA"/>
        </w:rPr>
        <w:t xml:space="preserve">iegādātājam maksājamās summas, rakstiski paziņojot par to Piegādātājam.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Ja Pasūtītājs nokavējis Līguma 12.punktā noteikto maksājumu termiņu, Piegādātājam ir tiesības pieprasīt Pasūtītājam samaksāt nokavējuma procentus </w:t>
      </w:r>
      <w:r w:rsidRPr="000B52E0">
        <w:rPr>
          <w:rFonts w:ascii="Times New Roman" w:eastAsia="Times New Roman" w:hAnsi="Times New Roman" w:cs="Times New Roman"/>
          <w:b/>
          <w:sz w:val="23"/>
          <w:szCs w:val="23"/>
          <w:lang w:eastAsia="ar-SA"/>
        </w:rPr>
        <w:t>0,2% (nulle komats divu procentu)</w:t>
      </w:r>
      <w:r w:rsidRPr="000B52E0">
        <w:rPr>
          <w:rFonts w:ascii="Times New Roman" w:eastAsia="Times New Roman" w:hAnsi="Times New Roman" w:cs="Times New Roman"/>
          <w:sz w:val="23"/>
          <w:szCs w:val="23"/>
          <w:lang w:eastAsia="ar-SA"/>
        </w:rPr>
        <w:t xml:space="preserve"> apmērā no nokavētā maksājuma summas par katru nokavēto dienu, bet ne vairāk kā 10% (desmit procentus) no nokavētā maksājuma summas.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color w:val="000000"/>
          <w:sz w:val="23"/>
          <w:szCs w:val="23"/>
          <w:lang w:eastAsia="ar-SA"/>
        </w:rPr>
        <w:t>Puses ir atbildīgas par Līgumā noteikto saistību neizpildi, kā arī par zaudējumiem, ko tās Līguma izpildes gaitā savas vainas dēļ radījušas otrai Pusei.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Līgumsoda samaksa neatbrīvo </w:t>
      </w:r>
      <w:r w:rsidRPr="000B52E0">
        <w:rPr>
          <w:rFonts w:ascii="Times New Roman" w:eastAsia="Times New Roman" w:hAnsi="Times New Roman" w:cs="Times New Roman"/>
          <w:color w:val="000000"/>
          <w:sz w:val="23"/>
          <w:szCs w:val="23"/>
          <w:lang w:eastAsia="ar-SA"/>
        </w:rPr>
        <w:t>Puses</w:t>
      </w:r>
      <w:r w:rsidRPr="000B52E0">
        <w:rPr>
          <w:rFonts w:ascii="Times New Roman" w:eastAsia="Times New Roman" w:hAnsi="Times New Roman" w:cs="Times New Roman"/>
          <w:sz w:val="23"/>
          <w:szCs w:val="23"/>
          <w:lang w:eastAsia="ar-SA"/>
        </w:rPr>
        <w:t xml:space="preserve"> no Līguma izpildes pienākuma, tai skaitā neatbrīvo Piegādātāju no pienākuma novērst preču neatbilstības un nepilnības.</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Līgumsods netiek ieskaitīts zaudējumu atlīdzībā.</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VIII. Līguma darbības termiņš un izbeigšanas kārtība</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stājas spēkā tā parakstīšanas brīdī un darbojas līdz Līguma saistību izpildei.</w:t>
      </w:r>
    </w:p>
    <w:p w:rsidR="00484F7B" w:rsidRPr="000B52E0" w:rsidRDefault="00484F7B" w:rsidP="00484F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var tikt grozīts vai pārtraukts tikai pēc Pušu savstarpējās vienošanās, kas noformēta rakstveidā.</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Pasūtītājs ir tiesīgs nekavējoties vienpusēji atkāpties no Līguma izpildes bez jebkādu zaudējumu atlīdzināšanas Piegādātājam, par Līguma izbeigšanu rakstiski paziņojot Piegādātājam, ja:</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atzīts par maksātnespējīgu, tiek likvidēts, tā darbība ir apturēta vai pārtraukta;</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kavē Līguma izpildi vairāk par divām nedēļām;</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Piegādātāja atkārtoti iesniegtie preču paraugi neatbilst Līguma nosacījumiem.</w:t>
      </w:r>
    </w:p>
    <w:p w:rsidR="00484F7B" w:rsidRPr="000B52E0" w:rsidRDefault="00484F7B" w:rsidP="00484F7B">
      <w:pPr>
        <w:numPr>
          <w:ilvl w:val="0"/>
          <w:numId w:val="1"/>
        </w:numPr>
        <w:suppressAutoHyphens/>
        <w:spacing w:after="6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484F7B" w:rsidRPr="000B52E0" w:rsidRDefault="00484F7B" w:rsidP="00484F7B">
      <w:pPr>
        <w:spacing w:before="240" w:after="240" w:line="240" w:lineRule="auto"/>
        <w:jc w:val="center"/>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IX. Nepārvarama vara</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Katra no Pusēm, kuru Līguma ietvaros ietekmē nepārvaramas varas apstākļi, nekavējoties par to informē otru Pusi.</w:t>
      </w:r>
    </w:p>
    <w:p w:rsidR="0002718F" w:rsidRDefault="0002718F" w:rsidP="00484F7B">
      <w:pPr>
        <w:spacing w:before="240" w:after="240" w:line="240" w:lineRule="auto"/>
        <w:jc w:val="center"/>
        <w:rPr>
          <w:rFonts w:ascii="Times New Roman" w:eastAsia="Times New Roman" w:hAnsi="Times New Roman" w:cs="Times New Roman"/>
          <w:b/>
          <w:sz w:val="23"/>
          <w:szCs w:val="23"/>
          <w:lang w:eastAsia="ar-SA"/>
        </w:rPr>
      </w:pPr>
    </w:p>
    <w:p w:rsidR="0002718F" w:rsidRDefault="0002718F" w:rsidP="00484F7B">
      <w:pPr>
        <w:spacing w:before="240" w:after="240" w:line="240" w:lineRule="auto"/>
        <w:jc w:val="center"/>
        <w:rPr>
          <w:rFonts w:ascii="Times New Roman" w:eastAsia="Times New Roman" w:hAnsi="Times New Roman" w:cs="Times New Roman"/>
          <w:b/>
          <w:sz w:val="23"/>
          <w:szCs w:val="23"/>
          <w:lang w:eastAsia="ar-SA"/>
        </w:rPr>
      </w:pPr>
    </w:p>
    <w:p w:rsidR="00484F7B" w:rsidRPr="000B52E0" w:rsidRDefault="00484F7B" w:rsidP="00484F7B">
      <w:pPr>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lastRenderedPageBreak/>
        <w:t>X. Noslēguma jautājumi</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Visi strīdi, kas rodas Līguma sakarā, vispirms tiek risināti savstarpējās sarunās. Ja sarunu gaitā vienošanās vai izlīgums nav panākts, strīds tiek izšķirts tiesā Latvijas Republikas normatīvajos aktos noteiktajā kārtībā.</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Pušu reorganizācijas gadījumā visas Līgumā noteiktās tiesības un saistības pāriet Pušu tiesību un saistību pārņēmējiem.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Savstarpējās Pušu attiecības, kas netika paredzētas parakstot Līgumu, ir regulējamas saskaņā ar Latvijas Republikā spēkā esošiem normatīviem aktiem.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Vis</w:t>
      </w:r>
      <w:r w:rsidRPr="000B52E0">
        <w:rPr>
          <w:rFonts w:ascii="Times New Roman" w:eastAsia="Times New Roman" w:hAnsi="Times New Roman" w:cs="Times New Roman"/>
          <w:color w:val="000000"/>
          <w:sz w:val="23"/>
          <w:szCs w:val="23"/>
          <w:lang w:eastAsia="ar-SA"/>
        </w:rPr>
        <w:t>i paziņojumi Līguma sakarā izdarāmi uz Līgumā norādītajām adresēm, un visos paziņojumos (</w:t>
      </w:r>
      <w:r w:rsidRPr="000B52E0">
        <w:rPr>
          <w:rFonts w:ascii="Times New Roman" w:eastAsia="Times New Roman" w:hAnsi="Times New Roman" w:cs="Times New Roman"/>
          <w:sz w:val="23"/>
          <w:szCs w:val="23"/>
          <w:lang w:eastAsia="ar-SA"/>
        </w:rPr>
        <w:t>sarakstē, apmaksas dokumentos u.c. dokumentos) Pusēm jānorāda Līguma datums un nosaukums.</w:t>
      </w:r>
    </w:p>
    <w:p w:rsidR="00484F7B" w:rsidRPr="000B52E0" w:rsidRDefault="00484F7B" w:rsidP="00484F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Līgums sastādīts uz </w:t>
      </w:r>
      <w:r w:rsidR="00A12DA5">
        <w:rPr>
          <w:rFonts w:ascii="Times New Roman" w:eastAsia="Times New Roman" w:hAnsi="Times New Roman" w:cs="Times New Roman"/>
          <w:sz w:val="23"/>
          <w:szCs w:val="23"/>
          <w:lang w:eastAsia="ar-SA"/>
        </w:rPr>
        <w:t>4</w:t>
      </w:r>
      <w:r w:rsidRPr="000B52E0">
        <w:rPr>
          <w:rFonts w:ascii="Times New Roman" w:eastAsia="Times New Roman" w:hAnsi="Times New Roman" w:cs="Times New Roman"/>
          <w:sz w:val="23"/>
          <w:szCs w:val="23"/>
          <w:lang w:eastAsia="ar-SA"/>
        </w:rPr>
        <w:t xml:space="preserve"> lapām ar 1.pielikumu uz </w:t>
      </w:r>
      <w:r w:rsidR="0033633A">
        <w:rPr>
          <w:rFonts w:ascii="Times New Roman" w:eastAsia="Times New Roman" w:hAnsi="Times New Roman" w:cs="Times New Roman"/>
          <w:sz w:val="23"/>
          <w:szCs w:val="23"/>
          <w:lang w:eastAsia="ar-SA"/>
        </w:rPr>
        <w:t>1 lapas</w:t>
      </w:r>
      <w:r w:rsidRPr="000B52E0">
        <w:rPr>
          <w:rFonts w:ascii="Times New Roman" w:eastAsia="Times New Roman" w:hAnsi="Times New Roman" w:cs="Times New Roman"/>
          <w:sz w:val="23"/>
          <w:szCs w:val="23"/>
          <w:lang w:eastAsia="ar-SA"/>
        </w:rPr>
        <w:t xml:space="preserve">, 2.pielikumu uz </w:t>
      </w:r>
      <w:r w:rsidR="0033633A">
        <w:rPr>
          <w:rFonts w:ascii="Times New Roman" w:eastAsia="Times New Roman" w:hAnsi="Times New Roman" w:cs="Times New Roman"/>
          <w:sz w:val="23"/>
          <w:szCs w:val="23"/>
          <w:lang w:eastAsia="ar-SA"/>
        </w:rPr>
        <w:t>1 lapas</w:t>
      </w:r>
      <w:r w:rsidRPr="000B52E0">
        <w:rPr>
          <w:rFonts w:ascii="Times New Roman" w:eastAsia="Times New Roman" w:hAnsi="Times New Roman" w:cs="Times New Roman"/>
          <w:sz w:val="23"/>
          <w:szCs w:val="23"/>
          <w:lang w:eastAsia="ar-SA"/>
        </w:rPr>
        <w:t xml:space="preserve">, pavisam uz </w:t>
      </w:r>
      <w:r w:rsidR="0033633A">
        <w:rPr>
          <w:rFonts w:ascii="Times New Roman" w:eastAsia="Times New Roman" w:hAnsi="Times New Roman" w:cs="Times New Roman"/>
          <w:sz w:val="23"/>
          <w:szCs w:val="23"/>
          <w:lang w:eastAsia="ar-SA"/>
        </w:rPr>
        <w:t>6</w:t>
      </w:r>
      <w:r w:rsidRPr="000B52E0">
        <w:rPr>
          <w:rFonts w:ascii="Times New Roman" w:eastAsia="Times New Roman" w:hAnsi="Times New Roman" w:cs="Times New Roman"/>
          <w:sz w:val="23"/>
          <w:szCs w:val="23"/>
          <w:lang w:eastAsia="ar-SA"/>
        </w:rPr>
        <w:t xml:space="preserve"> lapām, parakstīts divos identiskos eksemplāros, kuriem ir vienāds juridiskais spēks un no kuriem viens glabājas pie pasūtītāja un otrs – pie piegādātāja.</w:t>
      </w:r>
    </w:p>
    <w:p w:rsidR="00484F7B" w:rsidRPr="000B52E0" w:rsidRDefault="00484F7B" w:rsidP="00484F7B">
      <w:pPr>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XI. Pušu atbildīgās personas</w:t>
      </w:r>
    </w:p>
    <w:p w:rsidR="00484F7B" w:rsidRPr="000B52E0" w:rsidRDefault="00484F7B" w:rsidP="00484F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Par Līguma organizatorisko izpildi, preču saskaņošanu, kvalitātes uzraudzību, kā arī  preču pieņemšanu un nodošanas - pieņemšanas aktu parakstīšanu pilnvarotās personas: </w:t>
      </w:r>
    </w:p>
    <w:p w:rsidR="00484F7B" w:rsidRPr="000B52E0" w:rsidRDefault="00484F7B" w:rsidP="00484F7B">
      <w:pPr>
        <w:numPr>
          <w:ilvl w:val="1"/>
          <w:numId w:val="1"/>
        </w:numPr>
        <w:tabs>
          <w:tab w:val="left" w:pos="993"/>
        </w:tabs>
        <w:suppressAutoHyphens/>
        <w:spacing w:after="0" w:line="240" w:lineRule="auto"/>
        <w:ind w:left="788" w:hanging="431"/>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no Pasūtītāja puses:</w:t>
      </w:r>
    </w:p>
    <w:tbl>
      <w:tblPr>
        <w:tblW w:w="7385" w:type="dxa"/>
        <w:jc w:val="center"/>
        <w:tblLook w:val="01E0" w:firstRow="1" w:lastRow="1" w:firstColumn="1" w:lastColumn="1" w:noHBand="0" w:noVBand="0"/>
      </w:tblPr>
      <w:tblGrid>
        <w:gridCol w:w="1985"/>
        <w:gridCol w:w="5400"/>
      </w:tblGrid>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bookmarkStart w:id="0" w:name="OLE_LINK23"/>
            <w:r w:rsidRPr="000B52E0">
              <w:rPr>
                <w:rFonts w:ascii="Times New Roman" w:eastAsia="Times New Roman" w:hAnsi="Times New Roman" w:cs="Times New Roman"/>
                <w:sz w:val="23"/>
                <w:szCs w:val="23"/>
                <w:lang w:eastAsia="ar-SA"/>
              </w:rPr>
              <w:t>Vārds, uzvārds:</w:t>
            </w:r>
            <w:r w:rsidR="00583105" w:rsidRPr="000B52E0">
              <w:rPr>
                <w:rFonts w:ascii="Times New Roman" w:eastAsia="Times New Roman" w:hAnsi="Times New Roman" w:cs="Times New Roman"/>
                <w:sz w:val="23"/>
                <w:szCs w:val="23"/>
                <w:lang w:eastAsia="ar-SA"/>
              </w:rPr>
              <w:t xml:space="preserve"> </w:t>
            </w:r>
          </w:p>
        </w:tc>
        <w:tc>
          <w:tcPr>
            <w:tcW w:w="5400" w:type="dxa"/>
          </w:tcPr>
          <w:p w:rsidR="00484F7B" w:rsidRPr="000B52E0" w:rsidRDefault="00583105"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Imants </w:t>
            </w:r>
            <w:proofErr w:type="spellStart"/>
            <w:r w:rsidRPr="000B52E0">
              <w:rPr>
                <w:rFonts w:ascii="Times New Roman" w:eastAsia="Times New Roman" w:hAnsi="Times New Roman" w:cs="Times New Roman"/>
                <w:sz w:val="23"/>
                <w:szCs w:val="23"/>
                <w:lang w:eastAsia="ar-SA"/>
              </w:rPr>
              <w:t>Utināns</w:t>
            </w:r>
            <w:proofErr w:type="spellEnd"/>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Amats</w:t>
            </w:r>
          </w:p>
        </w:tc>
        <w:tc>
          <w:tcPr>
            <w:tcW w:w="5400" w:type="dxa"/>
          </w:tcPr>
          <w:p w:rsidR="00484F7B" w:rsidRPr="000B52E0" w:rsidRDefault="00EE3316"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direktors</w:t>
            </w:r>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Tālrunis:</w:t>
            </w:r>
          </w:p>
        </w:tc>
        <w:tc>
          <w:tcPr>
            <w:tcW w:w="5400" w:type="dxa"/>
          </w:tcPr>
          <w:p w:rsidR="00484F7B" w:rsidRPr="000B52E0" w:rsidRDefault="00577068" w:rsidP="00484F7B">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29364652</w:t>
            </w:r>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E-pasta adrese:</w:t>
            </w:r>
          </w:p>
        </w:tc>
        <w:tc>
          <w:tcPr>
            <w:tcW w:w="5400" w:type="dxa"/>
          </w:tcPr>
          <w:p w:rsidR="00484F7B" w:rsidRPr="00A12DA5" w:rsidRDefault="00392AC4" w:rsidP="00484F7B">
            <w:pPr>
              <w:tabs>
                <w:tab w:val="left" w:pos="3492"/>
                <w:tab w:val="left" w:pos="4752"/>
              </w:tabs>
              <w:suppressAutoHyphens/>
              <w:spacing w:after="0" w:line="240" w:lineRule="auto"/>
              <w:rPr>
                <w:rFonts w:ascii="Times New Roman" w:eastAsia="Times New Roman" w:hAnsi="Times New Roman" w:cs="Times New Roman"/>
                <w:sz w:val="23"/>
                <w:szCs w:val="23"/>
                <w:lang w:eastAsia="ar-SA"/>
              </w:rPr>
            </w:pPr>
            <w:hyperlink r:id="rId9" w:history="1">
              <w:r w:rsidR="00577068" w:rsidRPr="00A12DA5">
                <w:rPr>
                  <w:rFonts w:ascii="Times New Roman" w:eastAsia="Times New Roman" w:hAnsi="Times New Roman" w:cs="Times New Roman"/>
                  <w:color w:val="0000FF"/>
                  <w:sz w:val="23"/>
                  <w:szCs w:val="23"/>
                  <w:u w:val="single"/>
                  <w:lang w:val="en-GB"/>
                </w:rPr>
                <w:t>daugavpilsbjss@inbox.lv</w:t>
              </w:r>
            </w:hyperlink>
          </w:p>
        </w:tc>
      </w:tr>
    </w:tbl>
    <w:bookmarkEnd w:id="0"/>
    <w:p w:rsidR="00484F7B" w:rsidRPr="000B52E0" w:rsidRDefault="00484F7B" w:rsidP="00484F7B">
      <w:pPr>
        <w:tabs>
          <w:tab w:val="left" w:pos="426"/>
        </w:tabs>
        <w:spacing w:before="120"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b/>
        <w:t>44.2. no Piegādātāja puses:</w:t>
      </w:r>
    </w:p>
    <w:tbl>
      <w:tblPr>
        <w:tblW w:w="7303" w:type="dxa"/>
        <w:jc w:val="center"/>
        <w:tblLook w:val="01E0" w:firstRow="1" w:lastRow="1" w:firstColumn="1" w:lastColumn="1" w:noHBand="0" w:noVBand="0"/>
      </w:tblPr>
      <w:tblGrid>
        <w:gridCol w:w="1903"/>
        <w:gridCol w:w="5400"/>
      </w:tblGrid>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Vārds, uzvārds:</w:t>
            </w:r>
          </w:p>
        </w:tc>
        <w:tc>
          <w:tcPr>
            <w:tcW w:w="5400" w:type="dxa"/>
          </w:tcPr>
          <w:p w:rsidR="00484F7B" w:rsidRPr="000B52E0" w:rsidRDefault="006211B4" w:rsidP="00484F7B">
            <w:pPr>
              <w:suppressAutoHyphens/>
              <w:spacing w:after="0" w:line="240" w:lineRule="auto"/>
              <w:rPr>
                <w:rFonts w:ascii="Times New Roman" w:eastAsia="Times New Roman" w:hAnsi="Times New Roman" w:cs="Times New Roman"/>
                <w:sz w:val="23"/>
                <w:szCs w:val="23"/>
                <w:lang w:eastAsia="ar-SA"/>
              </w:rPr>
            </w:pPr>
            <w:proofErr w:type="spellStart"/>
            <w:r w:rsidRPr="000B52E0">
              <w:rPr>
                <w:rFonts w:ascii="Times New Roman" w:eastAsia="Times New Roman" w:hAnsi="Times New Roman" w:cs="Times New Roman"/>
                <w:sz w:val="23"/>
                <w:szCs w:val="23"/>
                <w:lang w:eastAsia="ar-SA"/>
              </w:rPr>
              <w:t>Rolans</w:t>
            </w:r>
            <w:proofErr w:type="spellEnd"/>
            <w:r w:rsidRPr="000B52E0">
              <w:rPr>
                <w:rFonts w:ascii="Times New Roman" w:eastAsia="Times New Roman" w:hAnsi="Times New Roman" w:cs="Times New Roman"/>
                <w:sz w:val="23"/>
                <w:szCs w:val="23"/>
                <w:lang w:eastAsia="ar-SA"/>
              </w:rPr>
              <w:t xml:space="preserve"> </w:t>
            </w:r>
            <w:proofErr w:type="spellStart"/>
            <w:r w:rsidRPr="000B52E0">
              <w:rPr>
                <w:rFonts w:ascii="Times New Roman" w:eastAsia="Times New Roman" w:hAnsi="Times New Roman" w:cs="Times New Roman"/>
                <w:sz w:val="23"/>
                <w:szCs w:val="23"/>
                <w:lang w:eastAsia="ar-SA"/>
              </w:rPr>
              <w:t>Povšaks</w:t>
            </w:r>
            <w:proofErr w:type="spellEnd"/>
          </w:p>
        </w:tc>
      </w:tr>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Amats</w:t>
            </w:r>
          </w:p>
        </w:tc>
        <w:tc>
          <w:tcPr>
            <w:tcW w:w="5400" w:type="dxa"/>
          </w:tcPr>
          <w:p w:rsidR="00484F7B" w:rsidRPr="000B52E0" w:rsidRDefault="006211B4"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valdes loceklis</w:t>
            </w:r>
          </w:p>
        </w:tc>
      </w:tr>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Tālrunis:</w:t>
            </w:r>
          </w:p>
        </w:tc>
        <w:tc>
          <w:tcPr>
            <w:tcW w:w="5400" w:type="dxa"/>
          </w:tcPr>
          <w:p w:rsidR="00484F7B" w:rsidRPr="000B52E0" w:rsidRDefault="00577068" w:rsidP="00484F7B">
            <w:p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29199136</w:t>
            </w:r>
          </w:p>
        </w:tc>
      </w:tr>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E-pasta adrese:</w:t>
            </w:r>
          </w:p>
        </w:tc>
        <w:tc>
          <w:tcPr>
            <w:tcW w:w="5400" w:type="dxa"/>
          </w:tcPr>
          <w:p w:rsidR="00484F7B" w:rsidRPr="000B52E0" w:rsidRDefault="00577068" w:rsidP="00484F7B">
            <w:pPr>
              <w:tabs>
                <w:tab w:val="left" w:pos="3492"/>
                <w:tab w:val="left" w:pos="4752"/>
              </w:tabs>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rolans@sportapunkts.lv</w:t>
            </w:r>
          </w:p>
        </w:tc>
      </w:tr>
    </w:tbl>
    <w:p w:rsidR="00484F7B" w:rsidRPr="000B52E0" w:rsidRDefault="00484F7B" w:rsidP="00484F7B">
      <w:pPr>
        <w:tabs>
          <w:tab w:val="num" w:pos="426"/>
        </w:tabs>
        <w:suppressAutoHyphens/>
        <w:spacing w:after="0" w:line="240" w:lineRule="auto"/>
        <w:ind w:left="426" w:hanging="426"/>
        <w:jc w:val="center"/>
        <w:rPr>
          <w:rFonts w:ascii="Times New Roman" w:eastAsia="Times New Roman" w:hAnsi="Times New Roman" w:cs="Times New Roman"/>
          <w:b/>
          <w:bCs/>
          <w:caps/>
          <w:sz w:val="23"/>
          <w:szCs w:val="23"/>
          <w:lang w:eastAsia="ar-SA"/>
        </w:rPr>
      </w:pPr>
    </w:p>
    <w:p w:rsidR="00484F7B" w:rsidRPr="000B52E0" w:rsidRDefault="00484F7B" w:rsidP="00484F7B">
      <w:pPr>
        <w:tabs>
          <w:tab w:val="num" w:pos="0"/>
        </w:tabs>
        <w:suppressAutoHyphens/>
        <w:spacing w:after="0" w:line="240" w:lineRule="auto"/>
        <w:jc w:val="center"/>
        <w:rPr>
          <w:rFonts w:ascii="Times New Roman" w:eastAsia="Times New Roman" w:hAnsi="Times New Roman" w:cs="Times New Roman"/>
          <w:b/>
          <w:bCs/>
          <w:caps/>
          <w:sz w:val="23"/>
          <w:szCs w:val="23"/>
          <w:lang w:eastAsia="ar-SA"/>
        </w:rPr>
      </w:pPr>
      <w:r w:rsidRPr="000B52E0">
        <w:rPr>
          <w:rFonts w:ascii="Times New Roman" w:eastAsia="Times New Roman" w:hAnsi="Times New Roman" w:cs="Times New Roman"/>
          <w:b/>
          <w:bCs/>
          <w:caps/>
          <w:sz w:val="23"/>
          <w:szCs w:val="23"/>
          <w:lang w:eastAsia="ar-SA"/>
        </w:rPr>
        <w:t>XII.</w:t>
      </w:r>
      <w:r w:rsidRPr="000B52E0">
        <w:rPr>
          <w:rFonts w:ascii="Times New Roman" w:eastAsia="Times New Roman" w:hAnsi="Times New Roman" w:cs="Times New Roman"/>
          <w:b/>
          <w:bCs/>
          <w:sz w:val="23"/>
          <w:szCs w:val="23"/>
          <w:lang w:eastAsia="ar-SA"/>
        </w:rPr>
        <w:t xml:space="preserve"> Līdzēju rekvizīti</w:t>
      </w:r>
      <w:r w:rsidRPr="000B52E0">
        <w:rPr>
          <w:rFonts w:ascii="Times New Roman" w:eastAsia="Times New Roman" w:hAnsi="Times New Roman" w:cs="Times New Roman"/>
          <w:b/>
          <w:bCs/>
          <w:caps/>
          <w:sz w:val="23"/>
          <w:szCs w:val="23"/>
          <w:lang w:eastAsia="ar-SA"/>
        </w:rPr>
        <w:t xml:space="preserve"> </w:t>
      </w:r>
    </w:p>
    <w:p w:rsidR="00583105" w:rsidRPr="000B52E0" w:rsidRDefault="00583105" w:rsidP="00484F7B">
      <w:pPr>
        <w:tabs>
          <w:tab w:val="num" w:pos="0"/>
        </w:tabs>
        <w:suppressAutoHyphens/>
        <w:spacing w:after="0" w:line="240" w:lineRule="auto"/>
        <w:jc w:val="center"/>
        <w:rPr>
          <w:rFonts w:ascii="Times New Roman" w:eastAsia="Times New Roman" w:hAnsi="Times New Roman" w:cs="Times New Roman"/>
          <w:b/>
          <w:bCs/>
          <w:sz w:val="23"/>
          <w:szCs w:val="23"/>
          <w:lang w:eastAsia="ar-SA"/>
        </w:rPr>
      </w:pPr>
    </w:p>
    <w:tbl>
      <w:tblPr>
        <w:tblW w:w="18615" w:type="dxa"/>
        <w:tblInd w:w="-92" w:type="dxa"/>
        <w:tblLook w:val="0000" w:firstRow="0" w:lastRow="0" w:firstColumn="0" w:lastColumn="0" w:noHBand="0" w:noVBand="0"/>
      </w:tblPr>
      <w:tblGrid>
        <w:gridCol w:w="5054"/>
        <w:gridCol w:w="4505"/>
        <w:gridCol w:w="4479"/>
        <w:gridCol w:w="4577"/>
      </w:tblGrid>
      <w:tr w:rsidR="00583105" w:rsidRPr="000B52E0" w:rsidTr="007416DE">
        <w:tc>
          <w:tcPr>
            <w:tcW w:w="5054" w:type="dxa"/>
            <w:tcBorders>
              <w:top w:val="nil"/>
              <w:left w:val="nil"/>
              <w:bottom w:val="nil"/>
              <w:right w:val="nil"/>
            </w:tcBorders>
          </w:tcPr>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Pasūtītājs:</w:t>
            </w:r>
          </w:p>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caps/>
                <w:sz w:val="23"/>
                <w:szCs w:val="23"/>
                <w:lang w:eastAsia="ar-SA"/>
              </w:rPr>
            </w:pPr>
          </w:p>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 xml:space="preserve">Daugavpils </w:t>
            </w:r>
            <w:r w:rsidR="007416DE" w:rsidRPr="000B52E0">
              <w:rPr>
                <w:rFonts w:ascii="Times New Roman" w:eastAsia="Times New Roman" w:hAnsi="Times New Roman" w:cs="Times New Roman"/>
                <w:b/>
                <w:bCs/>
                <w:sz w:val="23"/>
                <w:szCs w:val="23"/>
                <w:lang w:eastAsia="ar-SA"/>
              </w:rPr>
              <w:t>bērnu un jaunatnes sporta skola</w:t>
            </w:r>
          </w:p>
          <w:p w:rsidR="00583105" w:rsidRPr="000B52E0" w:rsidRDefault="00583105" w:rsidP="00EE3316">
            <w:pPr>
              <w:suppressAutoHyphens/>
              <w:spacing w:after="0" w:line="240" w:lineRule="auto"/>
              <w:ind w:left="-28"/>
              <w:rPr>
                <w:rFonts w:ascii="Times New Roman" w:eastAsia="Times New Roman" w:hAnsi="Times New Roman" w:cs="Times New Roman"/>
                <w:sz w:val="23"/>
                <w:szCs w:val="23"/>
                <w:lang w:eastAsia="ar-SA"/>
              </w:rPr>
            </w:pPr>
            <w:proofErr w:type="spellStart"/>
            <w:r w:rsidRPr="000B52E0">
              <w:rPr>
                <w:rFonts w:ascii="Times New Roman" w:eastAsia="Times New Roman" w:hAnsi="Times New Roman" w:cs="Times New Roman"/>
                <w:sz w:val="23"/>
                <w:szCs w:val="23"/>
                <w:lang w:eastAsia="ar-SA"/>
              </w:rPr>
              <w:t>reģ.Nr</w:t>
            </w:r>
            <w:proofErr w:type="spellEnd"/>
            <w:r w:rsidRPr="000B52E0">
              <w:rPr>
                <w:rFonts w:ascii="Times New Roman" w:eastAsia="Times New Roman" w:hAnsi="Times New Roman" w:cs="Times New Roman"/>
                <w:sz w:val="23"/>
                <w:szCs w:val="23"/>
                <w:lang w:eastAsia="ar-SA"/>
              </w:rPr>
              <w:t xml:space="preserve">. </w:t>
            </w:r>
            <w:r w:rsidR="007416DE" w:rsidRPr="000B52E0">
              <w:rPr>
                <w:rFonts w:ascii="Times New Roman" w:eastAsia="Times New Roman" w:hAnsi="Times New Roman" w:cs="Times New Roman"/>
                <w:sz w:val="23"/>
                <w:szCs w:val="23"/>
                <w:lang w:eastAsia="ar-SA"/>
              </w:rPr>
              <w:t>90009242212</w:t>
            </w:r>
          </w:p>
          <w:p w:rsidR="00583105" w:rsidRPr="000B52E0" w:rsidRDefault="00392AC4" w:rsidP="00EE3316">
            <w:pPr>
              <w:suppressAutoHyphens/>
              <w:spacing w:after="0" w:line="240" w:lineRule="auto"/>
              <w:rPr>
                <w:rFonts w:ascii="Times New Roman" w:eastAsia="Times New Roman" w:hAnsi="Times New Roman" w:cs="Times New Roman"/>
                <w:sz w:val="23"/>
                <w:szCs w:val="23"/>
                <w:lang w:eastAsia="ar-SA"/>
              </w:rPr>
            </w:pPr>
            <w:hyperlink r:id="rId10" w:tgtFrame="_blank" w:history="1">
              <w:r w:rsidR="007416DE" w:rsidRPr="000B52E0">
                <w:rPr>
                  <w:rFonts w:ascii="Times New Roman" w:eastAsia="Calibri" w:hAnsi="Times New Roman" w:cs="Times New Roman"/>
                  <w:bCs/>
                  <w:sz w:val="23"/>
                  <w:szCs w:val="23"/>
                </w:rPr>
                <w:t>Kandavas iela 17A Daugavpils, LV-5401</w:t>
              </w:r>
            </w:hyperlink>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Direktors                 </w:t>
            </w:r>
            <w:r w:rsidRPr="000B52E0">
              <w:rPr>
                <w:rFonts w:ascii="Times New Roman" w:eastAsia="Times New Roman" w:hAnsi="Times New Roman" w:cs="Times New Roman"/>
                <w:sz w:val="23"/>
                <w:szCs w:val="23"/>
                <w:lang w:eastAsia="ar-SA"/>
              </w:rPr>
              <w:br/>
            </w:r>
          </w:p>
          <w:p w:rsidR="00583105" w:rsidRPr="000B52E0" w:rsidRDefault="00021C45" w:rsidP="00EE3316">
            <w:pPr>
              <w:suppressAutoHyphens/>
              <w:spacing w:after="0" w:line="240" w:lineRule="auto"/>
              <w:rPr>
                <w:rFonts w:ascii="Times New Roman" w:eastAsia="Times New Roman" w:hAnsi="Times New Roman" w:cs="Times New Roman"/>
                <w:sz w:val="23"/>
                <w:szCs w:val="23"/>
                <w:lang w:eastAsia="ar-SA"/>
              </w:rPr>
            </w:pPr>
            <w:proofErr w:type="spellStart"/>
            <w:r w:rsidRPr="000B52E0">
              <w:rPr>
                <w:rFonts w:ascii="Times New Roman" w:eastAsia="Times New Roman" w:hAnsi="Times New Roman" w:cs="Times New Roman"/>
                <w:sz w:val="23"/>
                <w:szCs w:val="23"/>
                <w:lang w:eastAsia="ar-SA"/>
              </w:rPr>
              <w:t>I.Utināns</w:t>
            </w:r>
            <w:proofErr w:type="spellEnd"/>
            <w:r w:rsidR="00583105" w:rsidRPr="000B52E0">
              <w:rPr>
                <w:rFonts w:ascii="Times New Roman" w:eastAsia="Times New Roman" w:hAnsi="Times New Roman" w:cs="Times New Roman"/>
                <w:sz w:val="23"/>
                <w:szCs w:val="23"/>
                <w:lang w:eastAsia="ar-SA"/>
              </w:rPr>
              <w:t>___________________________</w:t>
            </w:r>
            <w:bookmarkStart w:id="1" w:name="_Hlk388279164"/>
          </w:p>
          <w:p w:rsidR="00583105" w:rsidRPr="000B52E0" w:rsidRDefault="00583105" w:rsidP="00EE3316">
            <w:pPr>
              <w:suppressAutoHyphens/>
              <w:spacing w:after="0" w:line="240" w:lineRule="auto"/>
              <w:jc w:val="center"/>
              <w:rPr>
                <w:rFonts w:ascii="Times New Roman" w:eastAsia="Times New Roman" w:hAnsi="Times New Roman" w:cs="Times New Roman"/>
                <w:sz w:val="23"/>
                <w:szCs w:val="23"/>
                <w:lang w:eastAsia="ar-SA"/>
              </w:rPr>
            </w:pPr>
          </w:p>
        </w:tc>
        <w:tc>
          <w:tcPr>
            <w:tcW w:w="4505" w:type="dxa"/>
            <w:tcBorders>
              <w:top w:val="nil"/>
              <w:left w:val="nil"/>
              <w:bottom w:val="nil"/>
              <w:right w:val="nil"/>
            </w:tcBorders>
          </w:tcPr>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Piegādātājs:</w:t>
            </w:r>
          </w:p>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SIA „</w:t>
            </w:r>
            <w:r w:rsidR="007416DE" w:rsidRPr="000B52E0">
              <w:rPr>
                <w:rFonts w:ascii="Times New Roman" w:eastAsia="Times New Roman" w:hAnsi="Times New Roman" w:cs="Times New Roman"/>
                <w:b/>
                <w:sz w:val="23"/>
                <w:szCs w:val="23"/>
                <w:lang w:eastAsia="ar-SA"/>
              </w:rPr>
              <w:t xml:space="preserve"> SPORTA PUNKTS LATVIJA</w:t>
            </w:r>
            <w:r w:rsidRPr="000B52E0">
              <w:rPr>
                <w:rFonts w:ascii="Times New Roman" w:eastAsia="Times New Roman" w:hAnsi="Times New Roman" w:cs="Times New Roman"/>
                <w:b/>
                <w:sz w:val="23"/>
                <w:szCs w:val="23"/>
                <w:lang w:eastAsia="ar-SA"/>
              </w:rPr>
              <w:t>”</w:t>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roofErr w:type="spellStart"/>
            <w:r w:rsidRPr="000B52E0">
              <w:rPr>
                <w:rFonts w:ascii="Times New Roman" w:eastAsia="Times New Roman" w:hAnsi="Times New Roman" w:cs="Times New Roman"/>
                <w:sz w:val="23"/>
                <w:szCs w:val="23"/>
                <w:lang w:eastAsia="ar-SA"/>
              </w:rPr>
              <w:t>reģ.Nr</w:t>
            </w:r>
            <w:proofErr w:type="spellEnd"/>
            <w:r w:rsidRPr="000B52E0">
              <w:rPr>
                <w:rFonts w:ascii="Times New Roman" w:eastAsia="Times New Roman" w:hAnsi="Times New Roman" w:cs="Times New Roman"/>
                <w:sz w:val="23"/>
                <w:szCs w:val="23"/>
                <w:lang w:eastAsia="ar-SA"/>
              </w:rPr>
              <w:t>.</w:t>
            </w:r>
            <w:r w:rsidR="007416DE" w:rsidRPr="000B52E0">
              <w:rPr>
                <w:rFonts w:ascii="Times New Roman" w:eastAsia="Times New Roman" w:hAnsi="Times New Roman" w:cs="Times New Roman"/>
                <w:bCs/>
                <w:sz w:val="23"/>
                <w:szCs w:val="23"/>
                <w:lang w:eastAsia="ar-SA"/>
              </w:rPr>
              <w:t xml:space="preserve"> 40103183266</w:t>
            </w:r>
          </w:p>
          <w:p w:rsidR="007416DE" w:rsidRPr="000B52E0" w:rsidRDefault="007416DE"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w:t>
            </w:r>
            <w:proofErr w:type="spellStart"/>
            <w:r w:rsidRPr="000B52E0">
              <w:rPr>
                <w:rFonts w:ascii="Times New Roman" w:eastAsia="Times New Roman" w:hAnsi="Times New Roman" w:cs="Times New Roman"/>
                <w:sz w:val="23"/>
                <w:szCs w:val="23"/>
                <w:lang w:eastAsia="ar-SA"/>
              </w:rPr>
              <w:t>Valdlauči</w:t>
            </w:r>
            <w:proofErr w:type="spellEnd"/>
            <w:r w:rsidRPr="000B52E0">
              <w:rPr>
                <w:rFonts w:ascii="Times New Roman" w:eastAsia="Times New Roman" w:hAnsi="Times New Roman" w:cs="Times New Roman"/>
                <w:sz w:val="23"/>
                <w:szCs w:val="23"/>
                <w:lang w:eastAsia="ar-SA"/>
              </w:rPr>
              <w:t xml:space="preserve"> 5”-73, </w:t>
            </w:r>
            <w:proofErr w:type="spellStart"/>
            <w:r w:rsidRPr="000B52E0">
              <w:rPr>
                <w:rFonts w:ascii="Times New Roman" w:eastAsia="Times New Roman" w:hAnsi="Times New Roman" w:cs="Times New Roman"/>
                <w:sz w:val="23"/>
                <w:szCs w:val="23"/>
                <w:lang w:eastAsia="ar-SA"/>
              </w:rPr>
              <w:t>Valdlauči</w:t>
            </w:r>
            <w:proofErr w:type="spellEnd"/>
            <w:r w:rsidRPr="000B52E0">
              <w:rPr>
                <w:rFonts w:ascii="Times New Roman" w:eastAsia="Times New Roman" w:hAnsi="Times New Roman" w:cs="Times New Roman"/>
                <w:sz w:val="23"/>
                <w:szCs w:val="23"/>
                <w:lang w:eastAsia="ar-SA"/>
              </w:rPr>
              <w:t>, Ķekavas pag., Ķekavas nov., LV – 1076;</w:t>
            </w:r>
          </w:p>
          <w:p w:rsidR="00583105" w:rsidRPr="00577068" w:rsidRDefault="00583105" w:rsidP="00EE3316">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 xml:space="preserve">A/S SWEDBANK, </w:t>
            </w:r>
          </w:p>
          <w:p w:rsidR="00583105" w:rsidRPr="00577068" w:rsidRDefault="00583105" w:rsidP="00EE3316">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kods:HABALV22</w:t>
            </w:r>
            <w:r w:rsidRPr="00577068">
              <w:rPr>
                <w:rFonts w:ascii="Times New Roman" w:eastAsia="Times New Roman" w:hAnsi="Times New Roman" w:cs="Times New Roman"/>
                <w:sz w:val="23"/>
                <w:szCs w:val="23"/>
                <w:lang w:eastAsia="ar-SA"/>
              </w:rPr>
              <w:tab/>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roofErr w:type="spellStart"/>
            <w:r w:rsidRPr="00577068">
              <w:rPr>
                <w:rFonts w:ascii="Times New Roman" w:eastAsia="Times New Roman" w:hAnsi="Times New Roman" w:cs="Times New Roman"/>
                <w:sz w:val="23"/>
                <w:szCs w:val="23"/>
                <w:lang w:eastAsia="ar-SA"/>
              </w:rPr>
              <w:t>Nor.konts</w:t>
            </w:r>
            <w:proofErr w:type="spellEnd"/>
            <w:r w:rsidRPr="00577068">
              <w:rPr>
                <w:rFonts w:ascii="Times New Roman" w:eastAsia="Times New Roman" w:hAnsi="Times New Roman" w:cs="Times New Roman"/>
                <w:sz w:val="23"/>
                <w:szCs w:val="23"/>
                <w:lang w:eastAsia="ar-SA"/>
              </w:rPr>
              <w:t xml:space="preserve"> LV</w:t>
            </w:r>
            <w:r w:rsidR="00577068" w:rsidRPr="00577068">
              <w:rPr>
                <w:rFonts w:ascii="Times New Roman" w:eastAsia="Times New Roman" w:hAnsi="Times New Roman" w:cs="Times New Roman"/>
                <w:sz w:val="23"/>
                <w:szCs w:val="23"/>
                <w:lang w:eastAsia="ar-SA"/>
              </w:rPr>
              <w:t>20HABA0551021649669</w:t>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Valdes locekl</w:t>
            </w:r>
            <w:r w:rsidR="00B05406" w:rsidRPr="000B52E0">
              <w:rPr>
                <w:rFonts w:ascii="Times New Roman" w:eastAsia="Times New Roman" w:hAnsi="Times New Roman" w:cs="Times New Roman"/>
                <w:sz w:val="23"/>
                <w:szCs w:val="23"/>
                <w:lang w:eastAsia="ar-SA"/>
              </w:rPr>
              <w:t>is</w:t>
            </w:r>
            <w:r w:rsidRPr="000B52E0">
              <w:rPr>
                <w:rFonts w:ascii="Times New Roman" w:eastAsia="Times New Roman" w:hAnsi="Times New Roman" w:cs="Times New Roman"/>
                <w:sz w:val="23"/>
                <w:szCs w:val="23"/>
                <w:lang w:eastAsia="ar-SA"/>
              </w:rPr>
              <w:t xml:space="preserve">                  </w:t>
            </w:r>
            <w:r w:rsidRPr="000B52E0">
              <w:rPr>
                <w:rFonts w:ascii="Times New Roman" w:eastAsia="Times New Roman" w:hAnsi="Times New Roman" w:cs="Times New Roman"/>
                <w:sz w:val="23"/>
                <w:szCs w:val="23"/>
                <w:lang w:eastAsia="ar-SA"/>
              </w:rPr>
              <w:br/>
            </w:r>
          </w:p>
          <w:p w:rsidR="00583105" w:rsidRPr="000B52E0" w:rsidRDefault="00B05406" w:rsidP="00EE3316">
            <w:pPr>
              <w:suppressAutoHyphens/>
              <w:spacing w:after="0" w:line="240" w:lineRule="auto"/>
              <w:rPr>
                <w:rFonts w:ascii="Times New Roman" w:eastAsia="Times New Roman" w:hAnsi="Times New Roman" w:cs="Times New Roman"/>
                <w:sz w:val="23"/>
                <w:szCs w:val="23"/>
                <w:lang w:eastAsia="ar-SA"/>
              </w:rPr>
            </w:pPr>
            <w:proofErr w:type="spellStart"/>
            <w:r w:rsidRPr="000B52E0">
              <w:rPr>
                <w:rFonts w:ascii="Times New Roman" w:eastAsia="Times New Roman" w:hAnsi="Times New Roman" w:cs="Times New Roman"/>
                <w:sz w:val="23"/>
                <w:szCs w:val="23"/>
                <w:lang w:eastAsia="ar-SA"/>
              </w:rPr>
              <w:t>R.Povšaks</w:t>
            </w:r>
            <w:proofErr w:type="spellEnd"/>
            <w:r w:rsidR="00583105" w:rsidRPr="000B52E0">
              <w:rPr>
                <w:rFonts w:ascii="Times New Roman" w:eastAsia="Times New Roman" w:hAnsi="Times New Roman" w:cs="Times New Roman"/>
                <w:sz w:val="23"/>
                <w:szCs w:val="23"/>
                <w:lang w:eastAsia="ar-SA"/>
              </w:rPr>
              <w:t xml:space="preserve"> __________________________</w:t>
            </w:r>
          </w:p>
        </w:tc>
        <w:tc>
          <w:tcPr>
            <w:tcW w:w="4479" w:type="dxa"/>
            <w:tcBorders>
              <w:top w:val="nil"/>
              <w:left w:val="nil"/>
              <w:bottom w:val="nil"/>
              <w:right w:val="nil"/>
            </w:tcBorders>
          </w:tcPr>
          <w:p w:rsidR="00583105" w:rsidRPr="000B52E0" w:rsidRDefault="00583105" w:rsidP="00261E16">
            <w:pPr>
              <w:suppressAutoHyphens/>
              <w:spacing w:after="0" w:line="240" w:lineRule="auto"/>
              <w:ind w:right="-55"/>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PIRCĒJS:</w:t>
            </w:r>
          </w:p>
          <w:p w:rsidR="00583105" w:rsidRPr="000B52E0" w:rsidRDefault="00583105" w:rsidP="00261E16">
            <w:pPr>
              <w:suppressAutoHyphens/>
              <w:spacing w:after="0" w:line="240" w:lineRule="auto"/>
              <w:jc w:val="center"/>
              <w:rPr>
                <w:rFonts w:ascii="Times New Roman" w:eastAsia="Times New Roman" w:hAnsi="Times New Roman" w:cs="Times New Roman"/>
                <w:sz w:val="23"/>
                <w:szCs w:val="23"/>
                <w:lang w:eastAsia="ar-SA"/>
              </w:rPr>
            </w:pPr>
          </w:p>
          <w:p w:rsidR="00583105" w:rsidRPr="000B52E0" w:rsidRDefault="00583105" w:rsidP="00261E16">
            <w:pPr>
              <w:suppressAutoHyphens/>
              <w:spacing w:after="0" w:line="240" w:lineRule="auto"/>
              <w:rPr>
                <w:rFonts w:ascii="Times New Roman" w:eastAsia="Times New Roman" w:hAnsi="Times New Roman" w:cs="Times New Roman"/>
                <w:sz w:val="23"/>
                <w:szCs w:val="23"/>
                <w:lang w:eastAsia="ar-SA"/>
              </w:rPr>
            </w:pPr>
          </w:p>
        </w:tc>
        <w:tc>
          <w:tcPr>
            <w:tcW w:w="4577" w:type="dxa"/>
            <w:tcBorders>
              <w:top w:val="nil"/>
              <w:left w:val="nil"/>
              <w:bottom w:val="nil"/>
              <w:right w:val="nil"/>
            </w:tcBorders>
          </w:tcPr>
          <w:p w:rsidR="00583105" w:rsidRPr="000B52E0" w:rsidRDefault="00583105" w:rsidP="00261E16">
            <w:pPr>
              <w:suppressAutoHyphens/>
              <w:spacing w:after="0" w:line="240" w:lineRule="auto"/>
              <w:ind w:left="239"/>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PĀRDEVĒJS:</w:t>
            </w:r>
          </w:p>
          <w:p w:rsidR="00583105" w:rsidRPr="000B52E0" w:rsidRDefault="00583105" w:rsidP="00261E16">
            <w:pPr>
              <w:suppressAutoHyphens/>
              <w:spacing w:after="0" w:line="240" w:lineRule="auto"/>
              <w:jc w:val="center"/>
              <w:rPr>
                <w:rFonts w:ascii="Times New Roman" w:eastAsia="Times New Roman" w:hAnsi="Times New Roman" w:cs="Times New Roman"/>
                <w:sz w:val="23"/>
                <w:szCs w:val="23"/>
                <w:lang w:eastAsia="ar-SA"/>
              </w:rPr>
            </w:pPr>
          </w:p>
        </w:tc>
      </w:tr>
      <w:bookmarkEnd w:id="1"/>
    </w:tbl>
    <w:p w:rsidR="00577068" w:rsidRDefault="00577068">
      <w:pPr>
        <w:rPr>
          <w:sz w:val="23"/>
          <w:szCs w:val="23"/>
        </w:rPr>
      </w:pPr>
    </w:p>
    <w:p w:rsidR="00577068" w:rsidRDefault="00577068">
      <w:pPr>
        <w:rPr>
          <w:sz w:val="23"/>
          <w:szCs w:val="23"/>
        </w:rPr>
      </w:pPr>
      <w:r>
        <w:rPr>
          <w:sz w:val="23"/>
          <w:szCs w:val="23"/>
        </w:rPr>
        <w:br w:type="page"/>
      </w:r>
    </w:p>
    <w:p w:rsidR="00577068" w:rsidRPr="00DA3DA3" w:rsidRDefault="00577068" w:rsidP="00577068">
      <w:pPr>
        <w:spacing w:after="0" w:line="240" w:lineRule="auto"/>
        <w:jc w:val="right"/>
        <w:rPr>
          <w:rFonts w:ascii="Times New Roman" w:hAnsi="Times New Roman" w:cs="Times New Roman"/>
          <w:b/>
          <w:sz w:val="20"/>
          <w:szCs w:val="20"/>
        </w:rPr>
      </w:pPr>
      <w:r w:rsidRPr="00DA3DA3">
        <w:rPr>
          <w:rFonts w:ascii="Times New Roman" w:hAnsi="Times New Roman" w:cs="Times New Roman"/>
          <w:b/>
          <w:sz w:val="20"/>
          <w:szCs w:val="20"/>
        </w:rPr>
        <w:lastRenderedPageBreak/>
        <w:t xml:space="preserve">1.Pielikums </w:t>
      </w:r>
    </w:p>
    <w:p w:rsidR="00577068" w:rsidRPr="00DA3DA3" w:rsidRDefault="00577068" w:rsidP="003513B5">
      <w:pPr>
        <w:spacing w:after="240" w:line="240" w:lineRule="auto"/>
        <w:jc w:val="right"/>
        <w:rPr>
          <w:rFonts w:ascii="Times New Roman" w:hAnsi="Times New Roman" w:cs="Times New Roman"/>
          <w:sz w:val="20"/>
          <w:szCs w:val="20"/>
        </w:rPr>
      </w:pPr>
      <w:r w:rsidRPr="00DA3DA3">
        <w:rPr>
          <w:rFonts w:ascii="Times New Roman" w:hAnsi="Times New Roman" w:cs="Times New Roman"/>
          <w:sz w:val="20"/>
          <w:szCs w:val="20"/>
        </w:rPr>
        <w:t>2015.gada 1</w:t>
      </w:r>
      <w:r w:rsidR="00D75DBF" w:rsidRPr="00DA3DA3">
        <w:rPr>
          <w:rFonts w:ascii="Times New Roman" w:hAnsi="Times New Roman" w:cs="Times New Roman"/>
          <w:sz w:val="20"/>
          <w:szCs w:val="20"/>
        </w:rPr>
        <w:t>6</w:t>
      </w:r>
      <w:r w:rsidRPr="00DA3DA3">
        <w:rPr>
          <w:rFonts w:ascii="Times New Roman" w:hAnsi="Times New Roman" w:cs="Times New Roman"/>
          <w:sz w:val="20"/>
          <w:szCs w:val="20"/>
        </w:rPr>
        <w:t>.aprīļa piegādes līgumam</w:t>
      </w:r>
    </w:p>
    <w:p w:rsidR="00577068" w:rsidRPr="00577068" w:rsidRDefault="00577068" w:rsidP="00F5507A">
      <w:pPr>
        <w:tabs>
          <w:tab w:val="left" w:pos="0"/>
        </w:tabs>
        <w:suppressAutoHyphens/>
        <w:spacing w:before="360" w:after="360" w:line="240" w:lineRule="auto"/>
        <w:jc w:val="center"/>
        <w:rPr>
          <w:rFonts w:ascii="Times New Roman" w:eastAsia="Times New Roman" w:hAnsi="Times New Roman" w:cs="Times New Roman"/>
          <w:b/>
          <w:bCs/>
          <w:sz w:val="24"/>
          <w:szCs w:val="24"/>
          <w:lang w:eastAsia="ar-SA"/>
        </w:rPr>
      </w:pPr>
      <w:r w:rsidRPr="00577068">
        <w:rPr>
          <w:rFonts w:ascii="Times New Roman" w:eastAsia="Times New Roman" w:hAnsi="Times New Roman" w:cs="Times New Roman"/>
          <w:b/>
          <w:bCs/>
          <w:sz w:val="24"/>
          <w:szCs w:val="24"/>
          <w:lang w:eastAsia="ar-SA"/>
        </w:rPr>
        <w:t>TEHNISKĀ SPECIFIKĀCIJA</w:t>
      </w:r>
    </w:p>
    <w:p w:rsidR="00F5507A" w:rsidRPr="00F5507A" w:rsidRDefault="00F5507A" w:rsidP="00F5507A">
      <w:pPr>
        <w:spacing w:after="0" w:line="240" w:lineRule="auto"/>
        <w:jc w:val="both"/>
        <w:rPr>
          <w:rFonts w:ascii="Times New Roman" w:eastAsia="Calibri" w:hAnsi="Times New Roman" w:cs="Times New Roman"/>
          <w:b/>
          <w:sz w:val="23"/>
          <w:szCs w:val="23"/>
          <w:lang w:eastAsia="lv-LV"/>
        </w:rPr>
      </w:pPr>
      <w:r w:rsidRPr="00F5507A">
        <w:rPr>
          <w:rFonts w:ascii="Times New Roman" w:eastAsia="Calibri" w:hAnsi="Times New Roman" w:cs="Times New Roman"/>
          <w:b/>
          <w:sz w:val="23"/>
          <w:szCs w:val="23"/>
          <w:lang w:eastAsia="lv-LV"/>
        </w:rPr>
        <w:t>B.DAĻA: Brīvās cīņas un grieķu – romiešu cīņas treniņtērpu piegāde</w:t>
      </w:r>
    </w:p>
    <w:p w:rsidR="00F5507A" w:rsidRPr="00F5507A" w:rsidRDefault="00F5507A" w:rsidP="00F5507A">
      <w:pPr>
        <w:spacing w:after="0" w:line="240" w:lineRule="auto"/>
        <w:jc w:val="both"/>
        <w:rPr>
          <w:rFonts w:ascii="Times New Roman" w:eastAsia="Calibri" w:hAnsi="Times New Roman" w:cs="Times New Roman"/>
          <w:sz w:val="20"/>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7"/>
        <w:gridCol w:w="2903"/>
        <w:gridCol w:w="2871"/>
      </w:tblGrid>
      <w:tr w:rsidR="00F5507A" w:rsidRPr="00F5507A" w:rsidTr="001F798B">
        <w:trPr>
          <w:trHeight w:val="817"/>
        </w:trPr>
        <w:tc>
          <w:tcPr>
            <w:tcW w:w="1814" w:type="pct"/>
            <w:vAlign w:val="center"/>
          </w:tcPr>
          <w:p w:rsidR="00F5507A" w:rsidRPr="00F5507A" w:rsidRDefault="00F5507A" w:rsidP="00F5507A">
            <w:pPr>
              <w:spacing w:after="0" w:line="240" w:lineRule="auto"/>
              <w:jc w:val="center"/>
              <w:rPr>
                <w:rFonts w:ascii="Times New Roman" w:eastAsia="Calibri" w:hAnsi="Times New Roman" w:cs="Times New Roman"/>
                <w:b/>
                <w:sz w:val="20"/>
                <w:szCs w:val="20"/>
                <w:lang w:eastAsia="lv-LV"/>
              </w:rPr>
            </w:pPr>
            <w:r w:rsidRPr="00F5507A">
              <w:rPr>
                <w:rFonts w:ascii="Times New Roman" w:eastAsia="Calibri" w:hAnsi="Times New Roman" w:cs="Times New Roman"/>
                <w:b/>
                <w:sz w:val="20"/>
                <w:szCs w:val="20"/>
                <w:lang w:eastAsia="lv-LV"/>
              </w:rPr>
              <w:t>Nosaukums</w:t>
            </w:r>
          </w:p>
        </w:tc>
        <w:tc>
          <w:tcPr>
            <w:tcW w:w="1602" w:type="pct"/>
            <w:vAlign w:val="center"/>
          </w:tcPr>
          <w:p w:rsidR="00F5507A" w:rsidRPr="00F5507A" w:rsidRDefault="00F5507A" w:rsidP="00F5507A">
            <w:pPr>
              <w:spacing w:after="0" w:line="240" w:lineRule="auto"/>
              <w:jc w:val="center"/>
              <w:rPr>
                <w:rFonts w:ascii="Times New Roman" w:eastAsia="Calibri" w:hAnsi="Times New Roman" w:cs="Times New Roman"/>
                <w:b/>
                <w:sz w:val="20"/>
                <w:szCs w:val="20"/>
                <w:lang w:eastAsia="lv-LV"/>
              </w:rPr>
            </w:pPr>
            <w:r w:rsidRPr="00F5507A">
              <w:rPr>
                <w:rFonts w:ascii="Times New Roman" w:eastAsia="Calibri" w:hAnsi="Times New Roman" w:cs="Times New Roman"/>
                <w:b/>
                <w:sz w:val="20"/>
                <w:szCs w:val="20"/>
                <w:lang w:eastAsia="lv-LV"/>
              </w:rPr>
              <w:t>Vienība</w:t>
            </w:r>
          </w:p>
        </w:tc>
        <w:tc>
          <w:tcPr>
            <w:tcW w:w="1584" w:type="pct"/>
            <w:vAlign w:val="center"/>
          </w:tcPr>
          <w:p w:rsidR="00F5507A" w:rsidRPr="00F5507A" w:rsidRDefault="00F5507A" w:rsidP="00F5507A">
            <w:pPr>
              <w:spacing w:after="0" w:line="240" w:lineRule="auto"/>
              <w:jc w:val="center"/>
              <w:rPr>
                <w:rFonts w:ascii="Times New Roman" w:eastAsia="Calibri" w:hAnsi="Times New Roman" w:cs="Times New Roman"/>
                <w:b/>
                <w:sz w:val="20"/>
                <w:szCs w:val="20"/>
                <w:lang w:eastAsia="lv-LV"/>
              </w:rPr>
            </w:pPr>
            <w:r w:rsidRPr="00F5507A">
              <w:rPr>
                <w:rFonts w:ascii="Times New Roman" w:eastAsia="Calibri" w:hAnsi="Times New Roman" w:cs="Times New Roman"/>
                <w:b/>
                <w:sz w:val="20"/>
                <w:szCs w:val="20"/>
                <w:lang w:eastAsia="lv-LV"/>
              </w:rPr>
              <w:t>Plānotais iepirkuma apjoms</w:t>
            </w:r>
          </w:p>
        </w:tc>
      </w:tr>
      <w:tr w:rsidR="00F5507A" w:rsidRPr="00F5507A" w:rsidTr="001F798B">
        <w:trPr>
          <w:trHeight w:val="687"/>
        </w:trPr>
        <w:tc>
          <w:tcPr>
            <w:tcW w:w="1814" w:type="pct"/>
            <w:vAlign w:val="center"/>
          </w:tcPr>
          <w:p w:rsidR="00F5507A" w:rsidRPr="00F5507A" w:rsidRDefault="00F5507A" w:rsidP="00F5507A">
            <w:pPr>
              <w:spacing w:after="0" w:line="240" w:lineRule="auto"/>
              <w:rPr>
                <w:rFonts w:ascii="Times New Roman" w:eastAsia="Calibri" w:hAnsi="Times New Roman" w:cs="Times New Roman"/>
                <w:b/>
                <w:sz w:val="20"/>
                <w:szCs w:val="20"/>
                <w:lang w:eastAsia="lv-LV"/>
              </w:rPr>
            </w:pPr>
            <w:r w:rsidRPr="00F5507A">
              <w:rPr>
                <w:rFonts w:ascii="Times New Roman" w:eastAsia="Calibri" w:hAnsi="Times New Roman" w:cs="Times New Roman"/>
                <w:sz w:val="20"/>
                <w:szCs w:val="20"/>
                <w:lang w:eastAsia="lv-LV"/>
              </w:rPr>
              <w:t xml:space="preserve"> </w:t>
            </w:r>
            <w:r w:rsidRPr="00F5507A">
              <w:rPr>
                <w:rFonts w:ascii="Times New Roman" w:eastAsia="Calibri" w:hAnsi="Times New Roman" w:cs="Times New Roman"/>
                <w:b/>
                <w:sz w:val="20"/>
                <w:szCs w:val="20"/>
                <w:lang w:eastAsia="lv-LV"/>
              </w:rPr>
              <w:t>Cīņas triko</w:t>
            </w:r>
          </w:p>
        </w:tc>
        <w:tc>
          <w:tcPr>
            <w:tcW w:w="1602" w:type="pct"/>
            <w:vAlign w:val="center"/>
          </w:tcPr>
          <w:p w:rsidR="00F5507A" w:rsidRPr="00F5507A" w:rsidRDefault="00F5507A" w:rsidP="00F5507A">
            <w:pPr>
              <w:spacing w:after="0" w:line="240" w:lineRule="auto"/>
              <w:jc w:val="center"/>
              <w:rPr>
                <w:rFonts w:ascii="Times New Roman" w:eastAsia="Calibri" w:hAnsi="Times New Roman" w:cs="Times New Roman"/>
                <w:sz w:val="20"/>
                <w:szCs w:val="20"/>
                <w:lang w:eastAsia="lv-LV"/>
              </w:rPr>
            </w:pPr>
            <w:r w:rsidRPr="00F5507A">
              <w:rPr>
                <w:rFonts w:ascii="Times New Roman" w:eastAsia="Calibri" w:hAnsi="Times New Roman" w:cs="Times New Roman"/>
                <w:sz w:val="20"/>
                <w:szCs w:val="20"/>
                <w:lang w:eastAsia="lv-LV"/>
              </w:rPr>
              <w:t>komplekti</w:t>
            </w:r>
          </w:p>
          <w:p w:rsidR="00F5507A" w:rsidRPr="00F5507A" w:rsidRDefault="00F5507A" w:rsidP="00F5507A">
            <w:pPr>
              <w:spacing w:after="0" w:line="240" w:lineRule="auto"/>
              <w:jc w:val="center"/>
              <w:rPr>
                <w:rFonts w:ascii="Times New Roman" w:eastAsia="Calibri" w:hAnsi="Times New Roman" w:cs="Times New Roman"/>
                <w:sz w:val="20"/>
                <w:szCs w:val="20"/>
                <w:lang w:eastAsia="lv-LV"/>
              </w:rPr>
            </w:pPr>
            <w:r w:rsidRPr="00F5507A">
              <w:rPr>
                <w:rFonts w:ascii="Times New Roman" w:eastAsia="Calibri" w:hAnsi="Times New Roman" w:cs="Times New Roman"/>
                <w:sz w:val="20"/>
                <w:szCs w:val="20"/>
                <w:lang w:eastAsia="lv-LV"/>
              </w:rPr>
              <w:t>(zils + sarkans)</w:t>
            </w:r>
          </w:p>
          <w:p w:rsidR="00F5507A" w:rsidRPr="00F5507A" w:rsidRDefault="00F5507A" w:rsidP="00F5507A">
            <w:pPr>
              <w:spacing w:after="0" w:line="240" w:lineRule="auto"/>
              <w:jc w:val="center"/>
              <w:rPr>
                <w:rFonts w:ascii="Times New Roman" w:eastAsia="Calibri" w:hAnsi="Times New Roman" w:cs="Times New Roman"/>
                <w:sz w:val="20"/>
                <w:szCs w:val="20"/>
                <w:lang w:eastAsia="lv-LV"/>
              </w:rPr>
            </w:pPr>
          </w:p>
        </w:tc>
        <w:tc>
          <w:tcPr>
            <w:tcW w:w="1584" w:type="pct"/>
            <w:vAlign w:val="center"/>
          </w:tcPr>
          <w:p w:rsidR="00F5507A" w:rsidRPr="00F5507A" w:rsidRDefault="00F5507A" w:rsidP="00F5507A">
            <w:pPr>
              <w:spacing w:after="0" w:line="240" w:lineRule="auto"/>
              <w:jc w:val="center"/>
              <w:rPr>
                <w:rFonts w:ascii="Times New Roman" w:eastAsia="Calibri" w:hAnsi="Times New Roman" w:cs="Times New Roman"/>
                <w:sz w:val="20"/>
                <w:szCs w:val="20"/>
                <w:lang w:eastAsia="lv-LV"/>
              </w:rPr>
            </w:pPr>
            <w:r w:rsidRPr="00F5507A">
              <w:rPr>
                <w:rFonts w:ascii="Times New Roman" w:eastAsia="Calibri" w:hAnsi="Times New Roman" w:cs="Times New Roman"/>
                <w:sz w:val="20"/>
                <w:szCs w:val="20"/>
                <w:lang w:eastAsia="lv-LV"/>
              </w:rPr>
              <w:t>25</w:t>
            </w:r>
          </w:p>
        </w:tc>
      </w:tr>
      <w:tr w:rsidR="00F5507A" w:rsidRPr="00F5507A" w:rsidTr="001F798B">
        <w:trPr>
          <w:trHeight w:val="555"/>
        </w:trPr>
        <w:tc>
          <w:tcPr>
            <w:tcW w:w="5000" w:type="pct"/>
            <w:gridSpan w:val="3"/>
            <w:vAlign w:val="center"/>
          </w:tcPr>
          <w:p w:rsidR="00F5507A" w:rsidRPr="00F5507A" w:rsidRDefault="00F5507A" w:rsidP="00F5507A">
            <w:pPr>
              <w:spacing w:after="0" w:line="240" w:lineRule="auto"/>
              <w:rPr>
                <w:rFonts w:ascii="Times New Roman" w:eastAsia="Calibri" w:hAnsi="Times New Roman" w:cs="Times New Roman"/>
                <w:sz w:val="20"/>
                <w:szCs w:val="20"/>
                <w:lang w:eastAsia="lv-LV"/>
              </w:rPr>
            </w:pPr>
            <w:r w:rsidRPr="00F5507A">
              <w:rPr>
                <w:rFonts w:ascii="Times New Roman" w:eastAsia="Calibri" w:hAnsi="Times New Roman" w:cs="Times New Roman"/>
                <w:sz w:val="20"/>
                <w:szCs w:val="20"/>
                <w:lang w:eastAsia="lv-LV"/>
              </w:rPr>
              <w:t xml:space="preserve">No </w:t>
            </w:r>
            <w:proofErr w:type="spellStart"/>
            <w:r w:rsidRPr="00F5507A">
              <w:rPr>
                <w:rFonts w:ascii="Times New Roman" w:eastAsia="Calibri" w:hAnsi="Times New Roman" w:cs="Times New Roman"/>
                <w:sz w:val="20"/>
                <w:szCs w:val="20"/>
                <w:lang w:eastAsia="lv-LV"/>
              </w:rPr>
              <w:t>elastēna</w:t>
            </w:r>
            <w:proofErr w:type="spellEnd"/>
            <w:r w:rsidRPr="00F5507A">
              <w:rPr>
                <w:rFonts w:ascii="Times New Roman" w:eastAsia="Calibri" w:hAnsi="Times New Roman" w:cs="Times New Roman"/>
                <w:sz w:val="20"/>
                <w:szCs w:val="20"/>
                <w:lang w:eastAsia="lv-LV"/>
              </w:rPr>
              <w:t>, krāsas - zila un sarkana</w:t>
            </w:r>
          </w:p>
        </w:tc>
      </w:tr>
      <w:tr w:rsidR="00F5507A" w:rsidRPr="00F5507A" w:rsidTr="001F798B">
        <w:trPr>
          <w:trHeight w:val="705"/>
        </w:trPr>
        <w:tc>
          <w:tcPr>
            <w:tcW w:w="1814" w:type="pct"/>
            <w:vAlign w:val="center"/>
          </w:tcPr>
          <w:p w:rsidR="00F5507A" w:rsidRPr="00F5507A" w:rsidRDefault="00F5507A" w:rsidP="00F5507A">
            <w:pPr>
              <w:spacing w:after="0" w:line="240" w:lineRule="auto"/>
              <w:rPr>
                <w:rFonts w:ascii="Times New Roman" w:eastAsia="Calibri" w:hAnsi="Times New Roman" w:cs="Times New Roman"/>
                <w:b/>
                <w:sz w:val="20"/>
                <w:szCs w:val="20"/>
                <w:lang w:eastAsia="lv-LV"/>
              </w:rPr>
            </w:pPr>
            <w:r w:rsidRPr="00F5507A">
              <w:rPr>
                <w:rFonts w:ascii="Times New Roman" w:eastAsia="Calibri" w:hAnsi="Times New Roman" w:cs="Times New Roman"/>
                <w:b/>
                <w:sz w:val="20"/>
                <w:szCs w:val="20"/>
                <w:lang w:eastAsia="lv-LV"/>
              </w:rPr>
              <w:t>Cīņas apavi (profesionālie)</w:t>
            </w:r>
          </w:p>
        </w:tc>
        <w:tc>
          <w:tcPr>
            <w:tcW w:w="1602" w:type="pct"/>
            <w:vAlign w:val="center"/>
          </w:tcPr>
          <w:p w:rsidR="00F5507A" w:rsidRPr="00F5507A" w:rsidRDefault="00F5507A" w:rsidP="00F5507A">
            <w:pPr>
              <w:spacing w:after="0" w:line="240" w:lineRule="auto"/>
              <w:jc w:val="center"/>
              <w:rPr>
                <w:rFonts w:ascii="Times New Roman" w:eastAsia="Calibri" w:hAnsi="Times New Roman" w:cs="Times New Roman"/>
                <w:sz w:val="20"/>
                <w:szCs w:val="20"/>
                <w:lang w:eastAsia="lv-LV"/>
              </w:rPr>
            </w:pPr>
            <w:r w:rsidRPr="00F5507A">
              <w:rPr>
                <w:rFonts w:ascii="Times New Roman" w:eastAsia="Calibri" w:hAnsi="Times New Roman" w:cs="Times New Roman"/>
                <w:sz w:val="20"/>
                <w:szCs w:val="20"/>
                <w:lang w:eastAsia="lv-LV"/>
              </w:rPr>
              <w:t>pāri</w:t>
            </w:r>
          </w:p>
        </w:tc>
        <w:tc>
          <w:tcPr>
            <w:tcW w:w="1584" w:type="pct"/>
            <w:vAlign w:val="center"/>
          </w:tcPr>
          <w:p w:rsidR="00F5507A" w:rsidRPr="00F5507A" w:rsidRDefault="00F5507A" w:rsidP="00F5507A">
            <w:pPr>
              <w:spacing w:after="0" w:line="240" w:lineRule="auto"/>
              <w:jc w:val="center"/>
              <w:rPr>
                <w:rFonts w:ascii="Times New Roman" w:eastAsia="Calibri" w:hAnsi="Times New Roman" w:cs="Times New Roman"/>
                <w:sz w:val="20"/>
                <w:szCs w:val="20"/>
                <w:lang w:eastAsia="lv-LV"/>
              </w:rPr>
            </w:pPr>
            <w:r w:rsidRPr="00F5507A">
              <w:rPr>
                <w:rFonts w:ascii="Times New Roman" w:eastAsia="Calibri" w:hAnsi="Times New Roman" w:cs="Times New Roman"/>
                <w:sz w:val="20"/>
                <w:szCs w:val="20"/>
                <w:lang w:eastAsia="lv-LV"/>
              </w:rPr>
              <w:t>45</w:t>
            </w:r>
          </w:p>
        </w:tc>
      </w:tr>
      <w:tr w:rsidR="00F5507A" w:rsidRPr="00F5507A" w:rsidTr="001F798B">
        <w:trPr>
          <w:trHeight w:val="658"/>
        </w:trPr>
        <w:tc>
          <w:tcPr>
            <w:tcW w:w="5000" w:type="pct"/>
            <w:gridSpan w:val="3"/>
            <w:vAlign w:val="center"/>
          </w:tcPr>
          <w:p w:rsidR="00F5507A" w:rsidRPr="00F5507A" w:rsidRDefault="00F5507A" w:rsidP="00F5507A">
            <w:pPr>
              <w:spacing w:before="120" w:after="0" w:line="240" w:lineRule="auto"/>
              <w:rPr>
                <w:rFonts w:ascii="Times New Roman" w:eastAsia="Calibri" w:hAnsi="Times New Roman" w:cs="Times New Roman"/>
                <w:sz w:val="20"/>
                <w:szCs w:val="20"/>
                <w:lang w:eastAsia="lv-LV"/>
              </w:rPr>
            </w:pPr>
            <w:r w:rsidRPr="00F5507A">
              <w:rPr>
                <w:rFonts w:ascii="Times New Roman" w:eastAsia="Calibri" w:hAnsi="Times New Roman" w:cs="Times New Roman"/>
                <w:sz w:val="20"/>
                <w:szCs w:val="20"/>
                <w:lang w:eastAsia="lv-LV"/>
              </w:rPr>
              <w:t>Ādas, lietā, mīkstā zole, ar šņorēm, augšpusē ar lipīgu aizdari</w:t>
            </w:r>
          </w:p>
          <w:p w:rsidR="00F5507A" w:rsidRPr="00F5507A" w:rsidRDefault="00F5507A" w:rsidP="00F5507A">
            <w:pPr>
              <w:spacing w:after="0" w:line="240" w:lineRule="auto"/>
              <w:rPr>
                <w:rFonts w:ascii="Times New Roman" w:eastAsia="Calibri" w:hAnsi="Times New Roman" w:cs="Times New Roman"/>
                <w:sz w:val="20"/>
                <w:szCs w:val="20"/>
                <w:lang w:eastAsia="lv-LV"/>
              </w:rPr>
            </w:pPr>
            <w:r w:rsidRPr="00F5507A">
              <w:rPr>
                <w:rFonts w:ascii="Times New Roman" w:eastAsia="Calibri" w:hAnsi="Times New Roman" w:cs="Times New Roman"/>
                <w:sz w:val="20"/>
                <w:szCs w:val="20"/>
                <w:lang w:eastAsia="lv-LV"/>
              </w:rPr>
              <w:t>Nepieciešamības gadījumā, pasūtītājs var pieprasīt piegādātājam preces paraugus.</w:t>
            </w:r>
          </w:p>
          <w:p w:rsidR="00F5507A" w:rsidRPr="00F5507A" w:rsidRDefault="00F5507A" w:rsidP="00F5507A">
            <w:pPr>
              <w:spacing w:after="0" w:line="240" w:lineRule="auto"/>
              <w:rPr>
                <w:rFonts w:ascii="Times New Roman" w:eastAsia="Calibri" w:hAnsi="Times New Roman" w:cs="Times New Roman"/>
                <w:sz w:val="20"/>
                <w:szCs w:val="20"/>
                <w:lang w:eastAsia="lv-LV"/>
              </w:rPr>
            </w:pPr>
          </w:p>
        </w:tc>
      </w:tr>
    </w:tbl>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rsidP="00577068">
      <w:pPr>
        <w:rPr>
          <w:sz w:val="23"/>
          <w:szCs w:val="23"/>
        </w:rPr>
      </w:pPr>
    </w:p>
    <w:p w:rsidR="00577068" w:rsidRDefault="00577068" w:rsidP="00577068">
      <w:pPr>
        <w:tabs>
          <w:tab w:val="left" w:pos="3224"/>
        </w:tabs>
        <w:rPr>
          <w:sz w:val="23"/>
          <w:szCs w:val="23"/>
        </w:rPr>
      </w:pPr>
      <w:r>
        <w:rPr>
          <w:sz w:val="23"/>
          <w:szCs w:val="23"/>
        </w:rPr>
        <w:tab/>
      </w:r>
    </w:p>
    <w:p w:rsidR="00577068" w:rsidRDefault="00577068" w:rsidP="00577068">
      <w:pPr>
        <w:tabs>
          <w:tab w:val="left" w:pos="3224"/>
        </w:tabs>
        <w:rPr>
          <w:sz w:val="23"/>
          <w:szCs w:val="23"/>
        </w:rPr>
      </w:pPr>
    </w:p>
    <w:p w:rsidR="00577068" w:rsidRPr="00577068" w:rsidRDefault="00577068" w:rsidP="00577068">
      <w:pPr>
        <w:rPr>
          <w:sz w:val="23"/>
          <w:szCs w:val="23"/>
        </w:rPr>
      </w:pPr>
    </w:p>
    <w:p w:rsidR="00577068" w:rsidRDefault="00577068" w:rsidP="00577068">
      <w:pPr>
        <w:spacing w:after="0" w:line="240" w:lineRule="auto"/>
        <w:jc w:val="right"/>
        <w:rPr>
          <w:rFonts w:ascii="Times New Roman" w:hAnsi="Times New Roman" w:cs="Times New Roman"/>
          <w:b/>
        </w:rPr>
      </w:pPr>
    </w:p>
    <w:p w:rsidR="00577068" w:rsidRDefault="00577068" w:rsidP="00577068">
      <w:pPr>
        <w:spacing w:after="0" w:line="240" w:lineRule="auto"/>
        <w:jc w:val="right"/>
        <w:rPr>
          <w:rFonts w:ascii="Times New Roman" w:hAnsi="Times New Roman" w:cs="Times New Roman"/>
          <w:b/>
        </w:rPr>
      </w:pPr>
    </w:p>
    <w:p w:rsidR="00577068" w:rsidRDefault="00577068" w:rsidP="00577068">
      <w:pPr>
        <w:spacing w:after="0" w:line="240" w:lineRule="auto"/>
        <w:jc w:val="right"/>
        <w:rPr>
          <w:rFonts w:ascii="Times New Roman" w:hAnsi="Times New Roman" w:cs="Times New Roman"/>
          <w:b/>
        </w:rPr>
      </w:pPr>
    </w:p>
    <w:p w:rsidR="00F5507A" w:rsidRDefault="00F5507A">
      <w:pPr>
        <w:rPr>
          <w:rFonts w:ascii="Times New Roman" w:hAnsi="Times New Roman" w:cs="Times New Roman"/>
          <w:b/>
          <w:sz w:val="20"/>
          <w:szCs w:val="20"/>
        </w:rPr>
      </w:pPr>
      <w:r>
        <w:rPr>
          <w:rFonts w:ascii="Times New Roman" w:hAnsi="Times New Roman" w:cs="Times New Roman"/>
          <w:b/>
          <w:sz w:val="20"/>
          <w:szCs w:val="20"/>
        </w:rPr>
        <w:br w:type="page"/>
      </w:r>
    </w:p>
    <w:p w:rsidR="00577068" w:rsidRPr="00DA3DA3" w:rsidRDefault="00577068" w:rsidP="00577068">
      <w:pPr>
        <w:spacing w:after="0" w:line="240" w:lineRule="auto"/>
        <w:jc w:val="right"/>
        <w:rPr>
          <w:rFonts w:ascii="Times New Roman" w:hAnsi="Times New Roman" w:cs="Times New Roman"/>
          <w:b/>
          <w:sz w:val="20"/>
          <w:szCs w:val="20"/>
        </w:rPr>
      </w:pPr>
      <w:r w:rsidRPr="00DA3DA3">
        <w:rPr>
          <w:rFonts w:ascii="Times New Roman" w:hAnsi="Times New Roman" w:cs="Times New Roman"/>
          <w:b/>
          <w:sz w:val="20"/>
          <w:szCs w:val="20"/>
        </w:rPr>
        <w:lastRenderedPageBreak/>
        <w:t xml:space="preserve">2.Pielikums </w:t>
      </w:r>
    </w:p>
    <w:p w:rsidR="00577068" w:rsidRPr="00DA3DA3" w:rsidRDefault="00577068" w:rsidP="00577068">
      <w:pPr>
        <w:spacing w:after="0" w:line="240" w:lineRule="auto"/>
        <w:jc w:val="right"/>
        <w:rPr>
          <w:rFonts w:ascii="Times New Roman" w:hAnsi="Times New Roman" w:cs="Times New Roman"/>
          <w:sz w:val="20"/>
          <w:szCs w:val="20"/>
        </w:rPr>
      </w:pPr>
      <w:r w:rsidRPr="00DA3DA3">
        <w:rPr>
          <w:rFonts w:ascii="Times New Roman" w:hAnsi="Times New Roman" w:cs="Times New Roman"/>
          <w:sz w:val="20"/>
          <w:szCs w:val="20"/>
        </w:rPr>
        <w:t>2015.gada 1</w:t>
      </w:r>
      <w:r w:rsidR="00D75DBF" w:rsidRPr="00DA3DA3">
        <w:rPr>
          <w:rFonts w:ascii="Times New Roman" w:hAnsi="Times New Roman" w:cs="Times New Roman"/>
          <w:sz w:val="20"/>
          <w:szCs w:val="20"/>
        </w:rPr>
        <w:t>6</w:t>
      </w:r>
      <w:r w:rsidRPr="00DA3DA3">
        <w:rPr>
          <w:rFonts w:ascii="Times New Roman" w:hAnsi="Times New Roman" w:cs="Times New Roman"/>
          <w:sz w:val="20"/>
          <w:szCs w:val="20"/>
        </w:rPr>
        <w:t>.aprīļa piegādes līgumam</w:t>
      </w:r>
    </w:p>
    <w:p w:rsidR="00C84417" w:rsidRDefault="00C84417" w:rsidP="00577068">
      <w:pPr>
        <w:rPr>
          <w:sz w:val="23"/>
          <w:szCs w:val="23"/>
        </w:rPr>
      </w:pPr>
    </w:p>
    <w:p w:rsidR="00577068" w:rsidRDefault="00F623ED" w:rsidP="00F623ED">
      <w:pPr>
        <w:jc w:val="center"/>
        <w:rPr>
          <w:rFonts w:ascii="Times New Roman" w:hAnsi="Times New Roman" w:cs="Times New Roman"/>
          <w:b/>
          <w:sz w:val="23"/>
          <w:szCs w:val="23"/>
        </w:rPr>
      </w:pPr>
      <w:r w:rsidRPr="00F623ED">
        <w:rPr>
          <w:rFonts w:ascii="Times New Roman" w:hAnsi="Times New Roman" w:cs="Times New Roman"/>
          <w:b/>
          <w:sz w:val="23"/>
          <w:szCs w:val="23"/>
        </w:rPr>
        <w:t>TEHNISKAIS PIEDĀVĀJUMS</w:t>
      </w:r>
    </w:p>
    <w:p w:rsidR="00F623ED" w:rsidRDefault="00F623ED" w:rsidP="00F623ED">
      <w:pPr>
        <w:spacing w:after="0" w:line="240" w:lineRule="auto"/>
        <w:rPr>
          <w:rFonts w:ascii="Times New Roman" w:eastAsia="Times New Roman" w:hAnsi="Times New Roman" w:cs="Times New Roman"/>
          <w:b/>
          <w:sz w:val="23"/>
          <w:szCs w:val="23"/>
          <w:lang w:eastAsia="ar-SA"/>
        </w:rPr>
      </w:pPr>
    </w:p>
    <w:p w:rsidR="00A12DA5" w:rsidRPr="00F623ED" w:rsidRDefault="00A12DA5" w:rsidP="00F623ED">
      <w:pPr>
        <w:jc w:val="center"/>
        <w:rPr>
          <w:rFonts w:ascii="Times New Roman" w:hAnsi="Times New Roman" w:cs="Times New Roman"/>
          <w:b/>
          <w:sz w:val="23"/>
          <w:szCs w:val="23"/>
        </w:rPr>
      </w:pPr>
      <w:bookmarkStart w:id="2" w:name="_GoBack"/>
      <w:bookmarkEnd w:id="2"/>
    </w:p>
    <w:sectPr w:rsidR="00A12DA5" w:rsidRPr="00F623ED" w:rsidSect="00B538FC">
      <w:footerReference w:type="default" r:id="rId11"/>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FC" w:rsidRDefault="00B538FC" w:rsidP="00B538FC">
      <w:pPr>
        <w:spacing w:after="0" w:line="240" w:lineRule="auto"/>
      </w:pPr>
      <w:r>
        <w:separator/>
      </w:r>
    </w:p>
  </w:endnote>
  <w:endnote w:type="continuationSeparator" w:id="0">
    <w:p w:rsidR="00B538FC" w:rsidRDefault="00B538FC" w:rsidP="00B5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572213"/>
      <w:docPartObj>
        <w:docPartGallery w:val="Page Numbers (Bottom of Page)"/>
        <w:docPartUnique/>
      </w:docPartObj>
    </w:sdtPr>
    <w:sdtEndPr>
      <w:rPr>
        <w:rFonts w:ascii="Times New Roman" w:hAnsi="Times New Roman" w:cs="Times New Roman"/>
        <w:noProof/>
      </w:rPr>
    </w:sdtEndPr>
    <w:sdtContent>
      <w:p w:rsidR="00B538FC" w:rsidRPr="00B538FC" w:rsidRDefault="00B538FC">
        <w:pPr>
          <w:pStyle w:val="Footer"/>
          <w:jc w:val="center"/>
          <w:rPr>
            <w:rFonts w:ascii="Times New Roman" w:hAnsi="Times New Roman" w:cs="Times New Roman"/>
          </w:rPr>
        </w:pPr>
        <w:r w:rsidRPr="00B538FC">
          <w:rPr>
            <w:rFonts w:ascii="Times New Roman" w:hAnsi="Times New Roman" w:cs="Times New Roman"/>
          </w:rPr>
          <w:fldChar w:fldCharType="begin"/>
        </w:r>
        <w:r w:rsidRPr="00B538FC">
          <w:rPr>
            <w:rFonts w:ascii="Times New Roman" w:hAnsi="Times New Roman" w:cs="Times New Roman"/>
          </w:rPr>
          <w:instrText xml:space="preserve"> PAGE   \* MERGEFORMAT </w:instrText>
        </w:r>
        <w:r w:rsidRPr="00B538FC">
          <w:rPr>
            <w:rFonts w:ascii="Times New Roman" w:hAnsi="Times New Roman" w:cs="Times New Roman"/>
          </w:rPr>
          <w:fldChar w:fldCharType="separate"/>
        </w:r>
        <w:r w:rsidR="00392AC4">
          <w:rPr>
            <w:rFonts w:ascii="Times New Roman" w:hAnsi="Times New Roman" w:cs="Times New Roman"/>
            <w:noProof/>
          </w:rPr>
          <w:t>6</w:t>
        </w:r>
        <w:r w:rsidRPr="00B538FC">
          <w:rPr>
            <w:rFonts w:ascii="Times New Roman" w:hAnsi="Times New Roman" w:cs="Times New Roman"/>
            <w:noProof/>
          </w:rPr>
          <w:fldChar w:fldCharType="end"/>
        </w:r>
      </w:p>
    </w:sdtContent>
  </w:sdt>
  <w:p w:rsidR="00B538FC" w:rsidRDefault="00B53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FC" w:rsidRDefault="00B538FC" w:rsidP="00B538FC">
      <w:pPr>
        <w:spacing w:after="0" w:line="240" w:lineRule="auto"/>
      </w:pPr>
      <w:r>
        <w:separator/>
      </w:r>
    </w:p>
  </w:footnote>
  <w:footnote w:type="continuationSeparator" w:id="0">
    <w:p w:rsidR="00B538FC" w:rsidRDefault="00B538FC" w:rsidP="00B53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D283EC6"/>
    <w:multiLevelType w:val="singleLevel"/>
    <w:tmpl w:val="278C6D8C"/>
    <w:lvl w:ilvl="0">
      <w:start w:val="1"/>
      <w:numFmt w:val="decimal"/>
      <w:lvlText w:val="%1."/>
      <w:legacy w:legacy="1" w:legacySpace="0" w:legacyIndent="346"/>
      <w:lvlJc w:val="left"/>
      <w:rPr>
        <w:rFonts w:ascii="Times New Roman" w:hAnsi="Times New Roman" w:cs="Times New Roman" w:hint="default"/>
      </w:rPr>
    </w:lvl>
  </w:abstractNum>
  <w:abstractNum w:abstractNumId="2">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7B"/>
    <w:rsid w:val="000065B0"/>
    <w:rsid w:val="00021C45"/>
    <w:rsid w:val="0002718F"/>
    <w:rsid w:val="000B52E0"/>
    <w:rsid w:val="001509D7"/>
    <w:rsid w:val="001F532A"/>
    <w:rsid w:val="002966AE"/>
    <w:rsid w:val="002C3C7E"/>
    <w:rsid w:val="003165B5"/>
    <w:rsid w:val="0033633A"/>
    <w:rsid w:val="00347D71"/>
    <w:rsid w:val="003513B5"/>
    <w:rsid w:val="00392AC4"/>
    <w:rsid w:val="003A7F3C"/>
    <w:rsid w:val="00443971"/>
    <w:rsid w:val="00484F7B"/>
    <w:rsid w:val="004C3B0C"/>
    <w:rsid w:val="00510100"/>
    <w:rsid w:val="00517EE7"/>
    <w:rsid w:val="005532A4"/>
    <w:rsid w:val="00577068"/>
    <w:rsid w:val="00583105"/>
    <w:rsid w:val="00606729"/>
    <w:rsid w:val="006211B4"/>
    <w:rsid w:val="00644F68"/>
    <w:rsid w:val="00657557"/>
    <w:rsid w:val="006A7294"/>
    <w:rsid w:val="007416DE"/>
    <w:rsid w:val="008170F3"/>
    <w:rsid w:val="00835F42"/>
    <w:rsid w:val="008664BA"/>
    <w:rsid w:val="00875241"/>
    <w:rsid w:val="008D1669"/>
    <w:rsid w:val="009A0F35"/>
    <w:rsid w:val="00A12DA5"/>
    <w:rsid w:val="00A40292"/>
    <w:rsid w:val="00A85679"/>
    <w:rsid w:val="00B05406"/>
    <w:rsid w:val="00B076CC"/>
    <w:rsid w:val="00B538FC"/>
    <w:rsid w:val="00B84E1C"/>
    <w:rsid w:val="00C7651B"/>
    <w:rsid w:val="00C84417"/>
    <w:rsid w:val="00CC529F"/>
    <w:rsid w:val="00CD6F07"/>
    <w:rsid w:val="00D75DBF"/>
    <w:rsid w:val="00DA3DA3"/>
    <w:rsid w:val="00E87590"/>
    <w:rsid w:val="00EE0756"/>
    <w:rsid w:val="00EE3316"/>
    <w:rsid w:val="00F12896"/>
    <w:rsid w:val="00F5507A"/>
    <w:rsid w:val="00F623ED"/>
    <w:rsid w:val="00FE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F41A3-0F0B-4E5B-B9A1-6F0816A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09D7"/>
    <w:rPr>
      <w:sz w:val="16"/>
      <w:szCs w:val="16"/>
    </w:rPr>
  </w:style>
  <w:style w:type="paragraph" w:styleId="CommentText">
    <w:name w:val="annotation text"/>
    <w:basedOn w:val="Normal"/>
    <w:link w:val="CommentTextChar"/>
    <w:uiPriority w:val="99"/>
    <w:semiHidden/>
    <w:unhideWhenUsed/>
    <w:rsid w:val="001509D7"/>
    <w:pPr>
      <w:spacing w:line="240" w:lineRule="auto"/>
    </w:pPr>
    <w:rPr>
      <w:sz w:val="20"/>
      <w:szCs w:val="20"/>
    </w:rPr>
  </w:style>
  <w:style w:type="character" w:customStyle="1" w:styleId="CommentTextChar">
    <w:name w:val="Comment Text Char"/>
    <w:basedOn w:val="DefaultParagraphFont"/>
    <w:link w:val="CommentText"/>
    <w:uiPriority w:val="99"/>
    <w:semiHidden/>
    <w:rsid w:val="001509D7"/>
    <w:rPr>
      <w:sz w:val="20"/>
      <w:szCs w:val="20"/>
      <w:lang w:val="lv-LV"/>
    </w:rPr>
  </w:style>
  <w:style w:type="paragraph" w:styleId="CommentSubject">
    <w:name w:val="annotation subject"/>
    <w:basedOn w:val="CommentText"/>
    <w:next w:val="CommentText"/>
    <w:link w:val="CommentSubjectChar"/>
    <w:uiPriority w:val="99"/>
    <w:semiHidden/>
    <w:unhideWhenUsed/>
    <w:rsid w:val="001509D7"/>
    <w:rPr>
      <w:b/>
      <w:bCs/>
    </w:rPr>
  </w:style>
  <w:style w:type="character" w:customStyle="1" w:styleId="CommentSubjectChar">
    <w:name w:val="Comment Subject Char"/>
    <w:basedOn w:val="CommentTextChar"/>
    <w:link w:val="CommentSubject"/>
    <w:uiPriority w:val="99"/>
    <w:semiHidden/>
    <w:rsid w:val="001509D7"/>
    <w:rPr>
      <w:b/>
      <w:bCs/>
      <w:sz w:val="20"/>
      <w:szCs w:val="20"/>
      <w:lang w:val="lv-LV"/>
    </w:rPr>
  </w:style>
  <w:style w:type="paragraph" w:styleId="BalloonText">
    <w:name w:val="Balloon Text"/>
    <w:basedOn w:val="Normal"/>
    <w:link w:val="BalloonTextChar"/>
    <w:uiPriority w:val="99"/>
    <w:semiHidden/>
    <w:unhideWhenUsed/>
    <w:rsid w:val="00150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D7"/>
    <w:rPr>
      <w:rFonts w:ascii="Segoe UI" w:hAnsi="Segoe UI" w:cs="Segoe UI"/>
      <w:sz w:val="18"/>
      <w:szCs w:val="18"/>
      <w:lang w:val="lv-LV"/>
    </w:rPr>
  </w:style>
  <w:style w:type="paragraph" w:styleId="Header">
    <w:name w:val="header"/>
    <w:basedOn w:val="Normal"/>
    <w:link w:val="HeaderChar"/>
    <w:uiPriority w:val="99"/>
    <w:unhideWhenUsed/>
    <w:rsid w:val="00B5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FC"/>
    <w:rPr>
      <w:lang w:val="lv-LV"/>
    </w:rPr>
  </w:style>
  <w:style w:type="paragraph" w:styleId="Footer">
    <w:name w:val="footer"/>
    <w:basedOn w:val="Normal"/>
    <w:link w:val="FooterChar"/>
    <w:uiPriority w:val="99"/>
    <w:unhideWhenUsed/>
    <w:rsid w:val="00B5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FC"/>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52</cp:revision>
  <cp:lastPrinted>2015-04-15T05:43:00Z</cp:lastPrinted>
  <dcterms:created xsi:type="dcterms:W3CDTF">2015-04-14T12:58:00Z</dcterms:created>
  <dcterms:modified xsi:type="dcterms:W3CDTF">2015-04-16T13:21:00Z</dcterms:modified>
</cp:coreProperties>
</file>